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8E3DF8" w:rsidRDefault="00704D5C" w:rsidP="008E3DF8">
      <w:pPr>
        <w:spacing w:line="276" w:lineRule="auto"/>
        <w:jc w:val="center"/>
        <w:rPr>
          <w:rFonts w:ascii="Arial" w:hAnsi="Arial" w:cs="Arial"/>
          <w:b/>
          <w:bCs/>
          <w:i/>
          <w:iCs/>
          <w:color w:val="FF0000"/>
          <w:sz w:val="22"/>
          <w:szCs w:val="22"/>
          <w:lang w:val="es-ES"/>
        </w:rPr>
      </w:pPr>
      <w:r w:rsidRPr="008E3DF8">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8E3DF8" w:rsidRDefault="007E3AB7" w:rsidP="008E3DF8">
      <w:pPr>
        <w:spacing w:line="276" w:lineRule="auto"/>
        <w:jc w:val="center"/>
        <w:rPr>
          <w:rFonts w:ascii="Arial" w:hAnsi="Arial" w:cs="Arial"/>
          <w:b/>
          <w:bCs/>
          <w:i/>
          <w:iCs/>
          <w:color w:val="FF0000"/>
          <w:sz w:val="22"/>
          <w:szCs w:val="22"/>
          <w:lang w:val="es-ES"/>
        </w:rPr>
      </w:pPr>
    </w:p>
    <w:p w14:paraId="02358BE4" w14:textId="36BAEC88" w:rsidR="00704D5C" w:rsidRPr="008E3DF8" w:rsidRDefault="00704D5C" w:rsidP="008E3DF8">
      <w:pPr>
        <w:spacing w:line="276" w:lineRule="auto"/>
        <w:jc w:val="center"/>
        <w:rPr>
          <w:rFonts w:ascii="Arial" w:hAnsi="Arial" w:cs="Arial"/>
          <w:b/>
          <w:bCs/>
          <w:color w:val="FF0000"/>
          <w:sz w:val="22"/>
          <w:szCs w:val="22"/>
          <w:lang w:val="es-ES"/>
        </w:rPr>
      </w:pPr>
      <w:r w:rsidRPr="008E3DF8">
        <w:rPr>
          <w:rFonts w:ascii="Arial" w:hAnsi="Arial" w:cs="Arial"/>
          <w:b/>
          <w:bCs/>
          <w:color w:val="FF0000"/>
          <w:sz w:val="22"/>
          <w:szCs w:val="22"/>
          <w:lang w:val="es-ES"/>
        </w:rPr>
        <w:t>INSTRUCCIONES DE USO</w:t>
      </w:r>
    </w:p>
    <w:p w14:paraId="69DE9DF2" w14:textId="77777777" w:rsidR="00704D5C" w:rsidRPr="008E3DF8" w:rsidRDefault="00704D5C" w:rsidP="008E3DF8">
      <w:pPr>
        <w:spacing w:line="276" w:lineRule="auto"/>
        <w:rPr>
          <w:rFonts w:ascii="Arial" w:hAnsi="Arial" w:cs="Arial"/>
          <w:b/>
          <w:bCs/>
          <w:color w:val="FF0000"/>
          <w:sz w:val="22"/>
          <w:szCs w:val="22"/>
          <w:lang w:val="es-ES"/>
        </w:rPr>
      </w:pPr>
    </w:p>
    <w:p w14:paraId="74201C4C" w14:textId="65550ECF"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 xml:space="preserve">El presente modelo de acta de liquidación,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0EEA931D" w14:textId="77777777" w:rsidR="008E3DF8" w:rsidRPr="008E3DF8" w:rsidRDefault="008E3DF8" w:rsidP="008E3DF8">
      <w:pPr>
        <w:spacing w:line="276" w:lineRule="auto"/>
        <w:rPr>
          <w:rFonts w:ascii="Arial" w:hAnsi="Arial" w:cs="Arial"/>
          <w:color w:val="FF0000"/>
          <w:sz w:val="22"/>
          <w:szCs w:val="22"/>
        </w:rPr>
      </w:pPr>
    </w:p>
    <w:p w14:paraId="581A6A9E"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Para la correcta utilización de este modelo es necesario que el usuario, luego de consultar la normatividad vigente, tenga en cuenta:</w:t>
      </w:r>
    </w:p>
    <w:p w14:paraId="08791A40" w14:textId="77777777" w:rsidR="008E3DF8" w:rsidRPr="008E3DF8" w:rsidRDefault="008E3DF8" w:rsidP="008E3DF8">
      <w:pPr>
        <w:spacing w:line="276" w:lineRule="auto"/>
        <w:rPr>
          <w:rFonts w:ascii="Arial" w:hAnsi="Arial" w:cs="Arial"/>
          <w:color w:val="FF0000"/>
          <w:sz w:val="22"/>
          <w:szCs w:val="22"/>
        </w:rPr>
      </w:pPr>
    </w:p>
    <w:p w14:paraId="79D42C46" w14:textId="35A36AF8" w:rsidR="008E3DF8" w:rsidRPr="008E3DF8" w:rsidRDefault="008E3DF8" w:rsidP="008E3DF8">
      <w:pPr>
        <w:pStyle w:val="Prrafodelista"/>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La liquidación es el momento donde desaparece la persona jurídica, se cancelan los pasivos de la sociedad y el remante se distribuye entre los accionistas a prorrata de su participación en el capital.</w:t>
      </w:r>
    </w:p>
    <w:p w14:paraId="5BB3713D" w14:textId="72E26003" w:rsidR="008E3DF8" w:rsidRPr="008E3DF8" w:rsidRDefault="008E3DF8" w:rsidP="008E3DF8">
      <w:pPr>
        <w:pStyle w:val="Prrafodelista"/>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El procedimiento de liquidación se realiza conforme a las reglas de las sociedades de responsabilidad limitada, por tal razón, debe acudirse a lo preceptuado en el Código de Comercio (art. 238 y sgtes) y en la Circular Externa 05 del 15 de marzo de 2004 de la Superintendencia de Sociedades.</w:t>
      </w:r>
    </w:p>
    <w:p w14:paraId="75B42FD1" w14:textId="77777777" w:rsidR="008E3DF8" w:rsidRPr="008E3DF8" w:rsidRDefault="008E3DF8" w:rsidP="008E3DF8">
      <w:pPr>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Si la entidad no nombra liquidador, actuará como tal el último representante legal inscrito en la Cámara de Comercio (Art. 227 Código de Comercio).</w:t>
      </w:r>
    </w:p>
    <w:p w14:paraId="1C9B5D43" w14:textId="77777777" w:rsidR="008E3DF8" w:rsidRPr="008E3DF8" w:rsidRDefault="008E3DF8" w:rsidP="008E3DF8">
      <w:pPr>
        <w:numPr>
          <w:ilvl w:val="0"/>
          <w:numId w:val="10"/>
        </w:numPr>
        <w:spacing w:line="276" w:lineRule="auto"/>
        <w:rPr>
          <w:rFonts w:ascii="Arial" w:hAnsi="Arial" w:cs="Arial"/>
          <w:iCs/>
          <w:color w:val="FF0000"/>
          <w:sz w:val="22"/>
          <w:szCs w:val="22"/>
        </w:rPr>
      </w:pPr>
      <w:r w:rsidRPr="008E3DF8">
        <w:rPr>
          <w:rFonts w:ascii="Arial" w:hAnsi="Arial" w:cs="Arial"/>
          <w:iCs/>
          <w:color w:val="FF0000"/>
          <w:sz w:val="22"/>
          <w:szCs w:val="22"/>
        </w:rPr>
        <w:t>Que “en aquellos casos en que, una vez confeccionado el inventario del patrimonio social conforme a la ley, se ponga de manifiesto que la sociedad carece de pasivo externo, el liquidador de la sociedad convocará de modo inmediato a una reunión de la asamblea general de accionistas o junta de socios, con el propósito de someter a su consideración tanto el mencionado inventario como la cuenta final de la liquidación” (Art. 25 Ley 1429 de 2010) Liquidación privada de sociedad sin pasivos externos.</w:t>
      </w:r>
    </w:p>
    <w:p w14:paraId="1EF266B7" w14:textId="77777777" w:rsidR="008E467B" w:rsidRDefault="008E467B" w:rsidP="008E467B">
      <w:pPr>
        <w:pStyle w:val="Prrafodelista"/>
        <w:numPr>
          <w:ilvl w:val="0"/>
          <w:numId w:val="10"/>
        </w:numPr>
        <w:spacing w:line="276" w:lineRule="auto"/>
        <w:rPr>
          <w:rFonts w:ascii="Arial" w:hAnsi="Arial" w:cs="Arial"/>
          <w:iCs/>
          <w:color w:val="FF0000"/>
          <w:sz w:val="22"/>
          <w:szCs w:val="22"/>
        </w:rPr>
      </w:pPr>
      <w:r>
        <w:rPr>
          <w:rFonts w:ascii="Arial" w:hAnsi="Arial" w:cs="Arial"/>
          <w:iCs/>
          <w:color w:val="FF0000"/>
          <w:sz w:val="22"/>
          <w:szCs w:val="22"/>
        </w:rPr>
        <w:t>En la S.A. la asamblea general debe reunirse en el domicilio principal, y excepcionalmente fuera de él siempre y cuando estén presentes el 100% de los accionistas (Art. 182 Código de Comercio).</w:t>
      </w:r>
    </w:p>
    <w:p w14:paraId="545B2FD4" w14:textId="77777777" w:rsidR="008E467B" w:rsidRDefault="008E467B" w:rsidP="008E467B">
      <w:pPr>
        <w:pStyle w:val="Prrafodelista"/>
        <w:numPr>
          <w:ilvl w:val="0"/>
          <w:numId w:val="10"/>
        </w:numPr>
        <w:spacing w:line="276" w:lineRule="auto"/>
        <w:rPr>
          <w:rFonts w:ascii="Arial" w:hAnsi="Arial" w:cs="Arial"/>
          <w:iCs/>
          <w:color w:val="FF0000"/>
          <w:sz w:val="22"/>
          <w:szCs w:val="22"/>
        </w:rPr>
      </w:pPr>
      <w:r>
        <w:rPr>
          <w:rFonts w:ascii="Arial" w:hAnsi="Arial" w:cs="Arial"/>
          <w:iCs/>
          <w:color w:val="FF0000"/>
          <w:sz w:val="22"/>
          <w:szCs w:val="22"/>
        </w:rPr>
        <w:t xml:space="preserve">La reunión debe ser convocada conforme a los estatutos o a la ley, en caso de vacío estatutario, deberá convocarse con una antelación de quince (15) días hábiles para las reuniones en que deban aprobarse balances de fin de ejercicio y con cinco (5) días calendario para los demás casos (Art. 424 CCo). Tenga presente que si no se dispone de manera expresa que los días son hábiles, se presume que son calendario (Art. 70 </w:t>
      </w:r>
      <w:r>
        <w:rPr>
          <w:rFonts w:ascii="Arial" w:hAnsi="Arial" w:cs="Arial"/>
          <w:iCs/>
          <w:color w:val="FF0000"/>
          <w:sz w:val="22"/>
          <w:szCs w:val="22"/>
        </w:rPr>
        <w:lastRenderedPageBreak/>
        <w:t>Código Civil); además de ello para el cómputo de los días no debe tenerse en cuenta el día de la convocatoria ni el día de la reunión.</w:t>
      </w:r>
    </w:p>
    <w:p w14:paraId="4946BE71" w14:textId="77777777" w:rsidR="008E467B" w:rsidRDefault="008E467B" w:rsidP="008E467B">
      <w:pPr>
        <w:pStyle w:val="Prrafodelista"/>
        <w:numPr>
          <w:ilvl w:val="0"/>
          <w:numId w:val="10"/>
        </w:numPr>
        <w:spacing w:line="276" w:lineRule="auto"/>
        <w:rPr>
          <w:rFonts w:ascii="Arial" w:hAnsi="Arial" w:cs="Arial"/>
          <w:iCs/>
          <w:color w:val="FF0000"/>
          <w:sz w:val="22"/>
          <w:szCs w:val="22"/>
        </w:rPr>
      </w:pPr>
      <w:r>
        <w:rPr>
          <w:rFonts w:ascii="Arial" w:hAnsi="Arial" w:cs="Arial"/>
          <w:iCs/>
          <w:color w:val="FF0000"/>
          <w:sz w:val="22"/>
          <w:szCs w:val="22"/>
        </w:rPr>
        <w:t xml:space="preserve">La decisión debe ser aprobada por la mayoría estatutaria requerida. Si en los estatutos no se dice nada al respecto, la decisión puede ser tomada por la mitad más uno de las acciones suscritas presentes, con excepción de las mayorías decisorias señaladas en los artículos </w:t>
      </w:r>
      <w:hyperlink r:id="rId9" w:anchor="155" w:history="1">
        <w:r>
          <w:rPr>
            <w:rStyle w:val="Hipervnculo"/>
            <w:rFonts w:ascii="Arial" w:hAnsi="Arial" w:cs="Arial"/>
            <w:iCs/>
            <w:color w:val="FF0000"/>
            <w:sz w:val="22"/>
            <w:szCs w:val="22"/>
          </w:rPr>
          <w:t>155</w:t>
        </w:r>
      </w:hyperlink>
      <w:r>
        <w:rPr>
          <w:rFonts w:ascii="Arial" w:hAnsi="Arial" w:cs="Arial"/>
          <w:iCs/>
          <w:color w:val="FF0000"/>
          <w:sz w:val="22"/>
          <w:szCs w:val="22"/>
        </w:rPr>
        <w:t xml:space="preserve">, </w:t>
      </w:r>
      <w:hyperlink r:id="rId10" w:anchor="420" w:history="1">
        <w:r>
          <w:rPr>
            <w:rStyle w:val="Hipervnculo"/>
            <w:rFonts w:ascii="Arial" w:hAnsi="Arial" w:cs="Arial"/>
            <w:iCs/>
            <w:color w:val="FF0000"/>
            <w:sz w:val="22"/>
            <w:szCs w:val="22"/>
          </w:rPr>
          <w:t>420</w:t>
        </w:r>
      </w:hyperlink>
      <w:r>
        <w:rPr>
          <w:rFonts w:ascii="Arial" w:hAnsi="Arial" w:cs="Arial"/>
          <w:iCs/>
          <w:color w:val="FF0000"/>
          <w:sz w:val="22"/>
          <w:szCs w:val="22"/>
        </w:rPr>
        <w:t xml:space="preserve"> numeral 5o. y </w:t>
      </w:r>
      <w:hyperlink r:id="rId11" w:anchor="455" w:history="1">
        <w:r>
          <w:rPr>
            <w:rStyle w:val="Hipervnculo"/>
            <w:rFonts w:ascii="Arial" w:hAnsi="Arial" w:cs="Arial"/>
            <w:iCs/>
            <w:color w:val="FF0000"/>
            <w:sz w:val="22"/>
            <w:szCs w:val="22"/>
          </w:rPr>
          <w:t>455</w:t>
        </w:r>
      </w:hyperlink>
      <w:r>
        <w:rPr>
          <w:rFonts w:ascii="Arial" w:hAnsi="Arial" w:cs="Arial"/>
          <w:iCs/>
          <w:color w:val="FF0000"/>
          <w:sz w:val="22"/>
          <w:szCs w:val="22"/>
        </w:rPr>
        <w:t xml:space="preserve"> del Código de Comercio (Art. 68 Ley 222 de 1995).</w:t>
      </w:r>
    </w:p>
    <w:p w14:paraId="1C22704D" w14:textId="77777777" w:rsidR="008E3DF8" w:rsidRPr="008E3DF8" w:rsidRDefault="008E3DF8" w:rsidP="008E3DF8">
      <w:pPr>
        <w:spacing w:line="276" w:lineRule="auto"/>
        <w:rPr>
          <w:rFonts w:ascii="Arial" w:hAnsi="Arial" w:cs="Arial"/>
          <w:color w:val="FF0000"/>
          <w:sz w:val="22"/>
          <w:szCs w:val="22"/>
        </w:rPr>
      </w:pPr>
    </w:p>
    <w:p w14:paraId="703B0E1D"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 xml:space="preserve">Se recomienda siempre el acompañamiento y la asesoría de un abogado. </w:t>
      </w:r>
    </w:p>
    <w:p w14:paraId="24996E11" w14:textId="77777777" w:rsidR="008E3DF8" w:rsidRPr="008E3DF8" w:rsidRDefault="008E3DF8" w:rsidP="008E3DF8">
      <w:pPr>
        <w:spacing w:line="276" w:lineRule="auto"/>
        <w:rPr>
          <w:rFonts w:ascii="Arial" w:hAnsi="Arial" w:cs="Arial"/>
          <w:color w:val="FF0000"/>
          <w:sz w:val="22"/>
          <w:szCs w:val="22"/>
        </w:rPr>
      </w:pPr>
    </w:p>
    <w:p w14:paraId="2D203BA6" w14:textId="77777777" w:rsidR="008E3DF8" w:rsidRPr="008E3DF8" w:rsidRDefault="008E3DF8" w:rsidP="008E3DF8">
      <w:pPr>
        <w:spacing w:line="276" w:lineRule="auto"/>
        <w:jc w:val="center"/>
        <w:rPr>
          <w:rFonts w:ascii="Arial" w:hAnsi="Arial" w:cs="Arial"/>
          <w:b/>
          <w:bCs/>
          <w:color w:val="FF0000"/>
          <w:sz w:val="22"/>
          <w:szCs w:val="22"/>
        </w:rPr>
      </w:pPr>
      <w:r w:rsidRPr="008E3DF8">
        <w:rPr>
          <w:rFonts w:ascii="Arial" w:hAnsi="Arial" w:cs="Arial"/>
          <w:b/>
          <w:bCs/>
          <w:color w:val="FF0000"/>
          <w:sz w:val="22"/>
          <w:szCs w:val="22"/>
        </w:rPr>
        <w:t>SISTEMA DE PREVENCIÓN DE FRAUDES – SIPREF</w:t>
      </w:r>
    </w:p>
    <w:p w14:paraId="489D0EFE" w14:textId="77777777" w:rsidR="008E3DF8" w:rsidRPr="008E3DF8" w:rsidRDefault="008E3DF8" w:rsidP="008E3DF8">
      <w:pPr>
        <w:spacing w:line="276" w:lineRule="auto"/>
        <w:jc w:val="center"/>
        <w:rPr>
          <w:rFonts w:ascii="Arial" w:hAnsi="Arial" w:cs="Arial"/>
          <w:b/>
          <w:bCs/>
          <w:color w:val="FF0000"/>
          <w:sz w:val="22"/>
          <w:szCs w:val="22"/>
        </w:rPr>
      </w:pPr>
    </w:p>
    <w:p w14:paraId="4C550F3F"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636D015" w14:textId="77777777" w:rsidR="008E3DF8" w:rsidRPr="008E3DF8" w:rsidRDefault="008E3DF8" w:rsidP="008E3DF8">
      <w:pPr>
        <w:spacing w:line="276" w:lineRule="auto"/>
        <w:rPr>
          <w:rFonts w:ascii="Arial" w:hAnsi="Arial" w:cs="Arial"/>
          <w:color w:val="FF0000"/>
          <w:sz w:val="22"/>
          <w:szCs w:val="22"/>
        </w:rPr>
      </w:pPr>
    </w:p>
    <w:p w14:paraId="2FD99A8F"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¿Cómo te protege SIPREF?</w:t>
      </w:r>
    </w:p>
    <w:p w14:paraId="4A0B2D33" w14:textId="77777777" w:rsidR="008E3DF8" w:rsidRPr="008E3DF8" w:rsidRDefault="008E3DF8" w:rsidP="008E3DF8">
      <w:pPr>
        <w:spacing w:line="276" w:lineRule="auto"/>
        <w:rPr>
          <w:rFonts w:ascii="Arial" w:hAnsi="Arial" w:cs="Arial"/>
          <w:color w:val="FF0000"/>
          <w:sz w:val="22"/>
          <w:szCs w:val="22"/>
        </w:rPr>
      </w:pPr>
    </w:p>
    <w:p w14:paraId="29D1E1C8"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Verificación de identidad: Nos aseguramos de que solo personas autorizadas puedan realizar trámites relacionados con tu empresa.</w:t>
      </w:r>
    </w:p>
    <w:p w14:paraId="73CF90D7"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Alertas instantáneas: Recibirás notificaciones en caso de que se intente modificar la información registrada.</w:t>
      </w:r>
    </w:p>
    <w:p w14:paraId="7CF48A7A"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Prevención de fraudes: Evita cambios fraudulentos relacionados con registros desactualizados o no renovados.</w:t>
      </w:r>
    </w:p>
    <w:p w14:paraId="4C716C9F"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El SIPREF te ayuda a mantener la seguridad de tu empresa, garantizando que solo el titular pueda hacer cambios en los datos registrados.</w:t>
      </w:r>
    </w:p>
    <w:p w14:paraId="3660E4CE" w14:textId="77777777" w:rsidR="008E3DF8" w:rsidRPr="008E3DF8" w:rsidRDefault="008E3DF8" w:rsidP="008E3DF8">
      <w:pPr>
        <w:spacing w:line="276" w:lineRule="auto"/>
        <w:rPr>
          <w:rFonts w:ascii="Arial" w:hAnsi="Arial" w:cs="Arial"/>
          <w:color w:val="FF0000"/>
          <w:sz w:val="22"/>
          <w:szCs w:val="22"/>
        </w:rPr>
      </w:pPr>
    </w:p>
    <w:p w14:paraId="3E3692E5" w14:textId="77777777" w:rsidR="008E3DF8" w:rsidRPr="008E3DF8" w:rsidRDefault="008E3DF8" w:rsidP="008E3DF8">
      <w:pPr>
        <w:spacing w:line="276" w:lineRule="auto"/>
        <w:jc w:val="center"/>
        <w:rPr>
          <w:rFonts w:ascii="Arial" w:hAnsi="Arial" w:cs="Arial"/>
          <w:color w:val="FF0000"/>
          <w:sz w:val="22"/>
          <w:szCs w:val="22"/>
          <w:lang w:val="es-ES"/>
        </w:rPr>
      </w:pPr>
      <w:r w:rsidRPr="008E3DF8">
        <w:rPr>
          <w:rFonts w:ascii="Arial" w:hAnsi="Arial" w:cs="Arial"/>
          <w:b/>
          <w:bCs/>
          <w:color w:val="FF0000"/>
          <w:sz w:val="22"/>
          <w:szCs w:val="22"/>
        </w:rPr>
        <w:t>PAGO DEL IMPUESTO DE REGISTRO DEPARTAMENTAL</w:t>
      </w:r>
    </w:p>
    <w:p w14:paraId="4EAE2FC9" w14:textId="77777777" w:rsidR="008E3DF8" w:rsidRPr="008E3DF8" w:rsidRDefault="008E3DF8" w:rsidP="008E3DF8">
      <w:pPr>
        <w:spacing w:line="276" w:lineRule="auto"/>
        <w:rPr>
          <w:rFonts w:ascii="Arial" w:hAnsi="Arial" w:cs="Arial"/>
          <w:color w:val="FF0000"/>
          <w:sz w:val="22"/>
          <w:szCs w:val="22"/>
          <w:lang w:val="es-ES"/>
        </w:rPr>
      </w:pPr>
    </w:p>
    <w:p w14:paraId="0B6C0EA2" w14:textId="77777777" w:rsidR="008E3DF8" w:rsidRPr="008E3DF8" w:rsidRDefault="008E3DF8" w:rsidP="008E3DF8">
      <w:pPr>
        <w:spacing w:line="276" w:lineRule="auto"/>
        <w:rPr>
          <w:rFonts w:ascii="Arial" w:hAnsi="Arial" w:cs="Arial"/>
          <w:color w:val="FF0000"/>
          <w:sz w:val="22"/>
          <w:szCs w:val="22"/>
        </w:rPr>
      </w:pPr>
      <w:r w:rsidRPr="008E3DF8">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4B7A23CF" w14:textId="77777777" w:rsidR="008E3DF8" w:rsidRPr="008E3DF8" w:rsidRDefault="008E3DF8" w:rsidP="008E3DF8">
      <w:pPr>
        <w:spacing w:line="276" w:lineRule="auto"/>
        <w:jc w:val="center"/>
        <w:rPr>
          <w:rFonts w:ascii="Arial" w:hAnsi="Arial" w:cs="Arial"/>
          <w:b/>
          <w:bCs/>
          <w:color w:val="FF0000"/>
          <w:sz w:val="22"/>
          <w:szCs w:val="22"/>
          <w:lang w:val="es-MX"/>
        </w:rPr>
      </w:pPr>
    </w:p>
    <w:p w14:paraId="27BC9691" w14:textId="77777777" w:rsidR="008E3DF8" w:rsidRPr="008E3DF8" w:rsidRDefault="008E3DF8" w:rsidP="008E3DF8">
      <w:pPr>
        <w:spacing w:line="276" w:lineRule="auto"/>
        <w:jc w:val="center"/>
        <w:rPr>
          <w:rFonts w:ascii="Arial" w:hAnsi="Arial" w:cs="Arial"/>
          <w:b/>
          <w:bCs/>
          <w:color w:val="FF0000"/>
          <w:sz w:val="22"/>
          <w:szCs w:val="22"/>
          <w:lang w:val="es-MX"/>
        </w:rPr>
      </w:pPr>
      <w:r w:rsidRPr="008E3DF8">
        <w:rPr>
          <w:rFonts w:ascii="Arial" w:hAnsi="Arial" w:cs="Arial"/>
          <w:b/>
          <w:bCs/>
          <w:color w:val="FF0000"/>
          <w:sz w:val="22"/>
          <w:szCs w:val="22"/>
          <w:lang w:val="es-MX"/>
        </w:rPr>
        <w:t>IMPORTANTE</w:t>
      </w:r>
    </w:p>
    <w:p w14:paraId="08E8EE67" w14:textId="77777777" w:rsidR="008E3DF8" w:rsidRPr="008E3DF8" w:rsidRDefault="008E3DF8" w:rsidP="008E3DF8">
      <w:pPr>
        <w:spacing w:line="276" w:lineRule="auto"/>
        <w:rPr>
          <w:rFonts w:ascii="Arial" w:hAnsi="Arial" w:cs="Arial"/>
          <w:color w:val="FF0000"/>
          <w:sz w:val="22"/>
          <w:szCs w:val="22"/>
          <w:lang w:val="es-MX"/>
        </w:rPr>
      </w:pPr>
    </w:p>
    <w:p w14:paraId="6B0EA1F5" w14:textId="77777777" w:rsidR="008E3DF8" w:rsidRPr="008E3DF8" w:rsidRDefault="008E3DF8" w:rsidP="008E3DF8">
      <w:pPr>
        <w:spacing w:line="276" w:lineRule="auto"/>
        <w:rPr>
          <w:rFonts w:ascii="Arial" w:hAnsi="Arial" w:cs="Arial"/>
          <w:bCs/>
          <w:color w:val="FF0000"/>
          <w:sz w:val="22"/>
          <w:szCs w:val="22"/>
          <w:u w:val="single"/>
          <w:lang w:val="es-ES"/>
        </w:rPr>
      </w:pPr>
      <w:r w:rsidRPr="008E3DF8">
        <w:rPr>
          <w:rFonts w:ascii="Arial" w:hAnsi="Arial" w:cs="Arial"/>
          <w:color w:val="FF0000"/>
          <w:sz w:val="22"/>
          <w:szCs w:val="22"/>
        </w:rPr>
        <w:t xml:space="preserve">El texto en rojo se utiliza única y exclusivamente para que el usuario tenga en cuenta el diligenciamiento de aspectos relevantes para el registro; por tal razón debe ser eliminado </w:t>
      </w:r>
      <w:r w:rsidRPr="008E3DF8">
        <w:rPr>
          <w:rFonts w:ascii="Arial" w:hAnsi="Arial" w:cs="Arial"/>
          <w:color w:val="FF0000"/>
          <w:sz w:val="22"/>
          <w:szCs w:val="22"/>
        </w:rPr>
        <w:lastRenderedPageBreak/>
        <w:t>una vez se elabore el documento que va a ser presentado para inscripción, junto con las presentes instrucciones de uso.</w:t>
      </w:r>
    </w:p>
    <w:p w14:paraId="6C6B86D2" w14:textId="77777777" w:rsidR="008E3DF8" w:rsidRPr="008E3DF8" w:rsidRDefault="008E3DF8" w:rsidP="008E3DF8">
      <w:pPr>
        <w:spacing w:line="276" w:lineRule="auto"/>
        <w:rPr>
          <w:rFonts w:ascii="Arial" w:hAnsi="Arial" w:cs="Arial"/>
          <w:b/>
          <w:bCs/>
          <w:color w:val="FF0000"/>
          <w:sz w:val="22"/>
          <w:szCs w:val="22"/>
          <w:lang w:val="es-ES"/>
        </w:rPr>
      </w:pPr>
    </w:p>
    <w:p w14:paraId="1DF00021" w14:textId="77777777" w:rsidR="008E3DF8" w:rsidRPr="008E3DF8" w:rsidRDefault="008E3DF8" w:rsidP="008E3DF8">
      <w:pPr>
        <w:spacing w:line="276" w:lineRule="auto"/>
        <w:rPr>
          <w:rFonts w:ascii="Arial" w:hAnsi="Arial" w:cs="Arial"/>
          <w:b/>
          <w:bCs/>
          <w:color w:val="FF0000"/>
          <w:sz w:val="22"/>
          <w:szCs w:val="22"/>
          <w:lang w:val="es-ES"/>
        </w:rPr>
      </w:pPr>
    </w:p>
    <w:p w14:paraId="43DC90B7" w14:textId="77777777" w:rsidR="008E3DF8" w:rsidRPr="008E3DF8" w:rsidRDefault="008E3DF8" w:rsidP="008E3DF8">
      <w:pPr>
        <w:spacing w:line="276" w:lineRule="auto"/>
        <w:rPr>
          <w:rFonts w:ascii="Arial" w:hAnsi="Arial" w:cs="Arial"/>
          <w:b/>
          <w:bCs/>
          <w:color w:val="FF0000"/>
          <w:sz w:val="22"/>
          <w:szCs w:val="22"/>
          <w:lang w:val="es-ES"/>
        </w:rPr>
      </w:pPr>
    </w:p>
    <w:p w14:paraId="155C81F1" w14:textId="77777777" w:rsidR="008E467B" w:rsidRDefault="008E467B" w:rsidP="008E3DF8">
      <w:pPr>
        <w:spacing w:line="276" w:lineRule="auto"/>
        <w:jc w:val="center"/>
        <w:rPr>
          <w:rFonts w:ascii="Arial" w:hAnsi="Arial" w:cs="Arial"/>
          <w:b/>
          <w:color w:val="FF0000"/>
          <w:sz w:val="22"/>
          <w:szCs w:val="22"/>
        </w:rPr>
      </w:pPr>
    </w:p>
    <w:p w14:paraId="0D433679" w14:textId="77777777" w:rsidR="008E467B" w:rsidRDefault="008E467B" w:rsidP="008E3DF8">
      <w:pPr>
        <w:spacing w:line="276" w:lineRule="auto"/>
        <w:jc w:val="center"/>
        <w:rPr>
          <w:rFonts w:ascii="Arial" w:hAnsi="Arial" w:cs="Arial"/>
          <w:b/>
          <w:color w:val="FF0000"/>
          <w:sz w:val="22"/>
          <w:szCs w:val="22"/>
        </w:rPr>
      </w:pPr>
    </w:p>
    <w:p w14:paraId="5D30285F" w14:textId="77777777" w:rsidR="008E467B" w:rsidRDefault="008E467B" w:rsidP="008E3DF8">
      <w:pPr>
        <w:spacing w:line="276" w:lineRule="auto"/>
        <w:jc w:val="center"/>
        <w:rPr>
          <w:rFonts w:ascii="Arial" w:hAnsi="Arial" w:cs="Arial"/>
          <w:b/>
          <w:color w:val="FF0000"/>
          <w:sz w:val="22"/>
          <w:szCs w:val="22"/>
        </w:rPr>
      </w:pPr>
    </w:p>
    <w:p w14:paraId="0C8951F8" w14:textId="77777777" w:rsidR="008E467B" w:rsidRDefault="008E467B" w:rsidP="008E3DF8">
      <w:pPr>
        <w:spacing w:line="276" w:lineRule="auto"/>
        <w:jc w:val="center"/>
        <w:rPr>
          <w:rFonts w:ascii="Arial" w:hAnsi="Arial" w:cs="Arial"/>
          <w:b/>
          <w:color w:val="FF0000"/>
          <w:sz w:val="22"/>
          <w:szCs w:val="22"/>
        </w:rPr>
      </w:pPr>
    </w:p>
    <w:p w14:paraId="0D0CF94C" w14:textId="77777777" w:rsidR="008E467B" w:rsidRDefault="008E467B" w:rsidP="008E3DF8">
      <w:pPr>
        <w:spacing w:line="276" w:lineRule="auto"/>
        <w:jc w:val="center"/>
        <w:rPr>
          <w:rFonts w:ascii="Arial" w:hAnsi="Arial" w:cs="Arial"/>
          <w:b/>
          <w:color w:val="FF0000"/>
          <w:sz w:val="22"/>
          <w:szCs w:val="22"/>
        </w:rPr>
      </w:pPr>
    </w:p>
    <w:p w14:paraId="217B2B71" w14:textId="77777777" w:rsidR="008E467B" w:rsidRDefault="008E467B" w:rsidP="008E3DF8">
      <w:pPr>
        <w:spacing w:line="276" w:lineRule="auto"/>
        <w:jc w:val="center"/>
        <w:rPr>
          <w:rFonts w:ascii="Arial" w:hAnsi="Arial" w:cs="Arial"/>
          <w:b/>
          <w:color w:val="FF0000"/>
          <w:sz w:val="22"/>
          <w:szCs w:val="22"/>
        </w:rPr>
      </w:pPr>
    </w:p>
    <w:p w14:paraId="29619E56" w14:textId="77777777" w:rsidR="008E467B" w:rsidRDefault="008E467B" w:rsidP="008E3DF8">
      <w:pPr>
        <w:spacing w:line="276" w:lineRule="auto"/>
        <w:jc w:val="center"/>
        <w:rPr>
          <w:rFonts w:ascii="Arial" w:hAnsi="Arial" w:cs="Arial"/>
          <w:b/>
          <w:color w:val="FF0000"/>
          <w:sz w:val="22"/>
          <w:szCs w:val="22"/>
        </w:rPr>
      </w:pPr>
    </w:p>
    <w:p w14:paraId="34168D15" w14:textId="77777777" w:rsidR="008E467B" w:rsidRDefault="008E467B" w:rsidP="008E3DF8">
      <w:pPr>
        <w:spacing w:line="276" w:lineRule="auto"/>
        <w:jc w:val="center"/>
        <w:rPr>
          <w:rFonts w:ascii="Arial" w:hAnsi="Arial" w:cs="Arial"/>
          <w:b/>
          <w:color w:val="FF0000"/>
          <w:sz w:val="22"/>
          <w:szCs w:val="22"/>
        </w:rPr>
      </w:pPr>
    </w:p>
    <w:p w14:paraId="0C06C2C1" w14:textId="77777777" w:rsidR="008E467B" w:rsidRDefault="008E467B" w:rsidP="008E3DF8">
      <w:pPr>
        <w:spacing w:line="276" w:lineRule="auto"/>
        <w:jc w:val="center"/>
        <w:rPr>
          <w:rFonts w:ascii="Arial" w:hAnsi="Arial" w:cs="Arial"/>
          <w:b/>
          <w:color w:val="FF0000"/>
          <w:sz w:val="22"/>
          <w:szCs w:val="22"/>
        </w:rPr>
      </w:pPr>
    </w:p>
    <w:p w14:paraId="5627A7B6" w14:textId="77777777" w:rsidR="008E467B" w:rsidRDefault="008E467B" w:rsidP="008E3DF8">
      <w:pPr>
        <w:spacing w:line="276" w:lineRule="auto"/>
        <w:jc w:val="center"/>
        <w:rPr>
          <w:rFonts w:ascii="Arial" w:hAnsi="Arial" w:cs="Arial"/>
          <w:b/>
          <w:color w:val="FF0000"/>
          <w:sz w:val="22"/>
          <w:szCs w:val="22"/>
        </w:rPr>
      </w:pPr>
    </w:p>
    <w:p w14:paraId="7507C56D" w14:textId="77777777" w:rsidR="008E467B" w:rsidRDefault="008E467B" w:rsidP="008E3DF8">
      <w:pPr>
        <w:spacing w:line="276" w:lineRule="auto"/>
        <w:jc w:val="center"/>
        <w:rPr>
          <w:rFonts w:ascii="Arial" w:hAnsi="Arial" w:cs="Arial"/>
          <w:b/>
          <w:color w:val="FF0000"/>
          <w:sz w:val="22"/>
          <w:szCs w:val="22"/>
        </w:rPr>
      </w:pPr>
    </w:p>
    <w:p w14:paraId="6A46D4DB" w14:textId="77777777" w:rsidR="008E467B" w:rsidRDefault="008E467B" w:rsidP="008E3DF8">
      <w:pPr>
        <w:spacing w:line="276" w:lineRule="auto"/>
        <w:jc w:val="center"/>
        <w:rPr>
          <w:rFonts w:ascii="Arial" w:hAnsi="Arial" w:cs="Arial"/>
          <w:b/>
          <w:color w:val="FF0000"/>
          <w:sz w:val="22"/>
          <w:szCs w:val="22"/>
        </w:rPr>
      </w:pPr>
    </w:p>
    <w:p w14:paraId="2C6074C5" w14:textId="77777777" w:rsidR="008E467B" w:rsidRDefault="008E467B" w:rsidP="008E3DF8">
      <w:pPr>
        <w:spacing w:line="276" w:lineRule="auto"/>
        <w:jc w:val="center"/>
        <w:rPr>
          <w:rFonts w:ascii="Arial" w:hAnsi="Arial" w:cs="Arial"/>
          <w:b/>
          <w:color w:val="FF0000"/>
          <w:sz w:val="22"/>
          <w:szCs w:val="22"/>
        </w:rPr>
      </w:pPr>
    </w:p>
    <w:p w14:paraId="58B2CFBA" w14:textId="77777777" w:rsidR="008E467B" w:rsidRDefault="008E467B" w:rsidP="008E3DF8">
      <w:pPr>
        <w:spacing w:line="276" w:lineRule="auto"/>
        <w:jc w:val="center"/>
        <w:rPr>
          <w:rFonts w:ascii="Arial" w:hAnsi="Arial" w:cs="Arial"/>
          <w:b/>
          <w:color w:val="FF0000"/>
          <w:sz w:val="22"/>
          <w:szCs w:val="22"/>
        </w:rPr>
      </w:pPr>
    </w:p>
    <w:p w14:paraId="1C19AF61" w14:textId="77777777" w:rsidR="008E467B" w:rsidRDefault="008E467B" w:rsidP="008E3DF8">
      <w:pPr>
        <w:spacing w:line="276" w:lineRule="auto"/>
        <w:jc w:val="center"/>
        <w:rPr>
          <w:rFonts w:ascii="Arial" w:hAnsi="Arial" w:cs="Arial"/>
          <w:b/>
          <w:color w:val="FF0000"/>
          <w:sz w:val="22"/>
          <w:szCs w:val="22"/>
        </w:rPr>
      </w:pPr>
    </w:p>
    <w:p w14:paraId="19D068EF" w14:textId="77777777" w:rsidR="008E467B" w:rsidRDefault="008E467B" w:rsidP="008E3DF8">
      <w:pPr>
        <w:spacing w:line="276" w:lineRule="auto"/>
        <w:jc w:val="center"/>
        <w:rPr>
          <w:rFonts w:ascii="Arial" w:hAnsi="Arial" w:cs="Arial"/>
          <w:b/>
          <w:color w:val="FF0000"/>
          <w:sz w:val="22"/>
          <w:szCs w:val="22"/>
        </w:rPr>
      </w:pPr>
    </w:p>
    <w:p w14:paraId="6C0FB13B" w14:textId="77777777" w:rsidR="008E467B" w:rsidRDefault="008E467B" w:rsidP="008E3DF8">
      <w:pPr>
        <w:spacing w:line="276" w:lineRule="auto"/>
        <w:jc w:val="center"/>
        <w:rPr>
          <w:rFonts w:ascii="Arial" w:hAnsi="Arial" w:cs="Arial"/>
          <w:b/>
          <w:color w:val="FF0000"/>
          <w:sz w:val="22"/>
          <w:szCs w:val="22"/>
        </w:rPr>
      </w:pPr>
    </w:p>
    <w:p w14:paraId="2D7BCD46" w14:textId="77777777" w:rsidR="008E467B" w:rsidRDefault="008E467B" w:rsidP="008E3DF8">
      <w:pPr>
        <w:spacing w:line="276" w:lineRule="auto"/>
        <w:jc w:val="center"/>
        <w:rPr>
          <w:rFonts w:ascii="Arial" w:hAnsi="Arial" w:cs="Arial"/>
          <w:b/>
          <w:color w:val="FF0000"/>
          <w:sz w:val="22"/>
          <w:szCs w:val="22"/>
        </w:rPr>
      </w:pPr>
    </w:p>
    <w:p w14:paraId="75D57D98" w14:textId="77777777" w:rsidR="008E467B" w:rsidRDefault="008E467B" w:rsidP="008E3DF8">
      <w:pPr>
        <w:spacing w:line="276" w:lineRule="auto"/>
        <w:jc w:val="center"/>
        <w:rPr>
          <w:rFonts w:ascii="Arial" w:hAnsi="Arial" w:cs="Arial"/>
          <w:b/>
          <w:color w:val="FF0000"/>
          <w:sz w:val="22"/>
          <w:szCs w:val="22"/>
        </w:rPr>
      </w:pPr>
    </w:p>
    <w:p w14:paraId="2946F6B3" w14:textId="77777777" w:rsidR="008E467B" w:rsidRDefault="008E467B" w:rsidP="008E3DF8">
      <w:pPr>
        <w:spacing w:line="276" w:lineRule="auto"/>
        <w:jc w:val="center"/>
        <w:rPr>
          <w:rFonts w:ascii="Arial" w:hAnsi="Arial" w:cs="Arial"/>
          <w:b/>
          <w:color w:val="FF0000"/>
          <w:sz w:val="22"/>
          <w:szCs w:val="22"/>
        </w:rPr>
      </w:pPr>
    </w:p>
    <w:p w14:paraId="311EA7B6" w14:textId="77777777" w:rsidR="008E467B" w:rsidRDefault="008E467B" w:rsidP="008E3DF8">
      <w:pPr>
        <w:spacing w:line="276" w:lineRule="auto"/>
        <w:jc w:val="center"/>
        <w:rPr>
          <w:rFonts w:ascii="Arial" w:hAnsi="Arial" w:cs="Arial"/>
          <w:b/>
          <w:color w:val="FF0000"/>
          <w:sz w:val="22"/>
          <w:szCs w:val="22"/>
        </w:rPr>
      </w:pPr>
    </w:p>
    <w:p w14:paraId="376A99CF" w14:textId="77777777" w:rsidR="008E467B" w:rsidRDefault="008E467B" w:rsidP="008E3DF8">
      <w:pPr>
        <w:spacing w:line="276" w:lineRule="auto"/>
        <w:jc w:val="center"/>
        <w:rPr>
          <w:rFonts w:ascii="Arial" w:hAnsi="Arial" w:cs="Arial"/>
          <w:b/>
          <w:color w:val="FF0000"/>
          <w:sz w:val="22"/>
          <w:szCs w:val="22"/>
        </w:rPr>
      </w:pPr>
    </w:p>
    <w:p w14:paraId="5733004C" w14:textId="77777777" w:rsidR="008E467B" w:rsidRDefault="008E467B" w:rsidP="008E3DF8">
      <w:pPr>
        <w:spacing w:line="276" w:lineRule="auto"/>
        <w:jc w:val="center"/>
        <w:rPr>
          <w:rFonts w:ascii="Arial" w:hAnsi="Arial" w:cs="Arial"/>
          <w:b/>
          <w:color w:val="FF0000"/>
          <w:sz w:val="22"/>
          <w:szCs w:val="22"/>
        </w:rPr>
      </w:pPr>
    </w:p>
    <w:p w14:paraId="2C8079DF" w14:textId="77777777" w:rsidR="008E467B" w:rsidRDefault="008E467B" w:rsidP="008E3DF8">
      <w:pPr>
        <w:spacing w:line="276" w:lineRule="auto"/>
        <w:jc w:val="center"/>
        <w:rPr>
          <w:rFonts w:ascii="Arial" w:hAnsi="Arial" w:cs="Arial"/>
          <w:b/>
          <w:color w:val="FF0000"/>
          <w:sz w:val="22"/>
          <w:szCs w:val="22"/>
        </w:rPr>
      </w:pPr>
    </w:p>
    <w:p w14:paraId="65F583A8" w14:textId="77777777" w:rsidR="008E467B" w:rsidRDefault="008E467B" w:rsidP="008E3DF8">
      <w:pPr>
        <w:spacing w:line="276" w:lineRule="auto"/>
        <w:jc w:val="center"/>
        <w:rPr>
          <w:rFonts w:ascii="Arial" w:hAnsi="Arial" w:cs="Arial"/>
          <w:b/>
          <w:color w:val="FF0000"/>
          <w:sz w:val="22"/>
          <w:szCs w:val="22"/>
        </w:rPr>
      </w:pPr>
    </w:p>
    <w:p w14:paraId="2B5A0ECB" w14:textId="77777777" w:rsidR="008E467B" w:rsidRDefault="008E467B" w:rsidP="008E3DF8">
      <w:pPr>
        <w:spacing w:line="276" w:lineRule="auto"/>
        <w:jc w:val="center"/>
        <w:rPr>
          <w:rFonts w:ascii="Arial" w:hAnsi="Arial" w:cs="Arial"/>
          <w:b/>
          <w:color w:val="FF0000"/>
          <w:sz w:val="22"/>
          <w:szCs w:val="22"/>
        </w:rPr>
      </w:pPr>
    </w:p>
    <w:p w14:paraId="5DFEFCD8" w14:textId="77777777" w:rsidR="008E467B" w:rsidRDefault="008E467B" w:rsidP="008E3DF8">
      <w:pPr>
        <w:spacing w:line="276" w:lineRule="auto"/>
        <w:jc w:val="center"/>
        <w:rPr>
          <w:rFonts w:ascii="Arial" w:hAnsi="Arial" w:cs="Arial"/>
          <w:b/>
          <w:color w:val="FF0000"/>
          <w:sz w:val="22"/>
          <w:szCs w:val="22"/>
        </w:rPr>
      </w:pPr>
    </w:p>
    <w:p w14:paraId="444C22E5" w14:textId="77777777" w:rsidR="008E467B" w:rsidRDefault="008E467B" w:rsidP="008E3DF8">
      <w:pPr>
        <w:spacing w:line="276" w:lineRule="auto"/>
        <w:jc w:val="center"/>
        <w:rPr>
          <w:rFonts w:ascii="Arial" w:hAnsi="Arial" w:cs="Arial"/>
          <w:b/>
          <w:color w:val="FF0000"/>
          <w:sz w:val="22"/>
          <w:szCs w:val="22"/>
        </w:rPr>
      </w:pPr>
    </w:p>
    <w:p w14:paraId="2D738117" w14:textId="77777777" w:rsidR="008E467B" w:rsidRDefault="008E467B" w:rsidP="008E3DF8">
      <w:pPr>
        <w:spacing w:line="276" w:lineRule="auto"/>
        <w:jc w:val="center"/>
        <w:rPr>
          <w:rFonts w:ascii="Arial" w:hAnsi="Arial" w:cs="Arial"/>
          <w:b/>
          <w:color w:val="FF0000"/>
          <w:sz w:val="22"/>
          <w:szCs w:val="22"/>
        </w:rPr>
      </w:pPr>
    </w:p>
    <w:p w14:paraId="0D9D32B7" w14:textId="77777777" w:rsidR="008E467B" w:rsidRDefault="008E467B" w:rsidP="008E3DF8">
      <w:pPr>
        <w:spacing w:line="276" w:lineRule="auto"/>
        <w:jc w:val="center"/>
        <w:rPr>
          <w:rFonts w:ascii="Arial" w:hAnsi="Arial" w:cs="Arial"/>
          <w:b/>
          <w:color w:val="FF0000"/>
          <w:sz w:val="22"/>
          <w:szCs w:val="22"/>
        </w:rPr>
      </w:pPr>
    </w:p>
    <w:p w14:paraId="7892BABC" w14:textId="77777777" w:rsidR="008E467B" w:rsidRDefault="008E467B" w:rsidP="008E3DF8">
      <w:pPr>
        <w:spacing w:line="276" w:lineRule="auto"/>
        <w:jc w:val="center"/>
        <w:rPr>
          <w:rFonts w:ascii="Arial" w:hAnsi="Arial" w:cs="Arial"/>
          <w:b/>
          <w:color w:val="FF0000"/>
          <w:sz w:val="22"/>
          <w:szCs w:val="22"/>
        </w:rPr>
      </w:pPr>
    </w:p>
    <w:p w14:paraId="593470E8" w14:textId="77777777" w:rsidR="008E467B" w:rsidRDefault="008E467B" w:rsidP="008E3DF8">
      <w:pPr>
        <w:spacing w:line="276" w:lineRule="auto"/>
        <w:jc w:val="center"/>
        <w:rPr>
          <w:rFonts w:ascii="Arial" w:hAnsi="Arial" w:cs="Arial"/>
          <w:b/>
          <w:color w:val="FF0000"/>
          <w:sz w:val="22"/>
          <w:szCs w:val="22"/>
        </w:rPr>
      </w:pPr>
    </w:p>
    <w:p w14:paraId="5D20F345" w14:textId="77777777" w:rsidR="008E467B" w:rsidRDefault="008E467B" w:rsidP="008E3DF8">
      <w:pPr>
        <w:spacing w:line="276" w:lineRule="auto"/>
        <w:jc w:val="center"/>
        <w:rPr>
          <w:rFonts w:ascii="Arial" w:hAnsi="Arial" w:cs="Arial"/>
          <w:b/>
          <w:color w:val="FF0000"/>
          <w:sz w:val="22"/>
          <w:szCs w:val="22"/>
        </w:rPr>
      </w:pPr>
    </w:p>
    <w:p w14:paraId="2474A046" w14:textId="77777777" w:rsidR="008E467B" w:rsidRDefault="008E467B" w:rsidP="008E3DF8">
      <w:pPr>
        <w:spacing w:line="276" w:lineRule="auto"/>
        <w:jc w:val="center"/>
        <w:rPr>
          <w:rFonts w:ascii="Arial" w:hAnsi="Arial" w:cs="Arial"/>
          <w:b/>
          <w:color w:val="FF0000"/>
          <w:sz w:val="22"/>
          <w:szCs w:val="22"/>
        </w:rPr>
      </w:pPr>
    </w:p>
    <w:p w14:paraId="7E2E3D49" w14:textId="77777777" w:rsidR="008E467B" w:rsidRDefault="008E467B" w:rsidP="008E3DF8">
      <w:pPr>
        <w:spacing w:line="276" w:lineRule="auto"/>
        <w:jc w:val="center"/>
        <w:rPr>
          <w:rFonts w:ascii="Arial" w:hAnsi="Arial" w:cs="Arial"/>
          <w:b/>
          <w:color w:val="FF0000"/>
          <w:sz w:val="22"/>
          <w:szCs w:val="22"/>
        </w:rPr>
      </w:pPr>
    </w:p>
    <w:p w14:paraId="379E0DB8" w14:textId="77777777" w:rsidR="008E467B" w:rsidRDefault="008E467B" w:rsidP="008E3DF8">
      <w:pPr>
        <w:spacing w:line="276" w:lineRule="auto"/>
        <w:jc w:val="center"/>
        <w:rPr>
          <w:rFonts w:ascii="Arial" w:hAnsi="Arial" w:cs="Arial"/>
          <w:b/>
          <w:color w:val="FF0000"/>
          <w:sz w:val="22"/>
          <w:szCs w:val="22"/>
        </w:rPr>
      </w:pPr>
    </w:p>
    <w:p w14:paraId="0A75969C" w14:textId="27AF19F6" w:rsidR="00B6052E" w:rsidRPr="008E3DF8" w:rsidRDefault="00B6052E" w:rsidP="008E3DF8">
      <w:pPr>
        <w:spacing w:line="276" w:lineRule="auto"/>
        <w:jc w:val="center"/>
        <w:rPr>
          <w:rFonts w:ascii="Arial" w:hAnsi="Arial" w:cs="Arial"/>
          <w:i/>
          <w:iCs/>
          <w:color w:val="FF0000"/>
          <w:sz w:val="22"/>
          <w:szCs w:val="22"/>
        </w:rPr>
      </w:pPr>
      <w:r w:rsidRPr="008E3DF8">
        <w:rPr>
          <w:rFonts w:ascii="Arial" w:hAnsi="Arial" w:cs="Arial"/>
          <w:b/>
          <w:color w:val="FF0000"/>
          <w:sz w:val="22"/>
          <w:szCs w:val="22"/>
        </w:rPr>
        <w:lastRenderedPageBreak/>
        <w:t xml:space="preserve">NOMBRE DE LA </w:t>
      </w:r>
      <w:r w:rsidR="00C56FCF" w:rsidRPr="008E3DF8">
        <w:rPr>
          <w:rFonts w:ascii="Arial" w:hAnsi="Arial" w:cs="Arial"/>
          <w:b/>
          <w:color w:val="FF0000"/>
          <w:sz w:val="22"/>
          <w:szCs w:val="22"/>
        </w:rPr>
        <w:t>S.A.</w:t>
      </w:r>
    </w:p>
    <w:p w14:paraId="5C1FA5B4" w14:textId="4F0AE357" w:rsidR="00B6052E" w:rsidRPr="008E3DF8" w:rsidRDefault="00B6052E" w:rsidP="008E3DF8">
      <w:pPr>
        <w:spacing w:line="276" w:lineRule="auto"/>
        <w:jc w:val="center"/>
        <w:rPr>
          <w:rFonts w:ascii="Arial" w:hAnsi="Arial" w:cs="Arial"/>
          <w:iCs/>
          <w:sz w:val="22"/>
          <w:szCs w:val="22"/>
        </w:rPr>
      </w:pPr>
      <w:r w:rsidRPr="008E3DF8">
        <w:rPr>
          <w:rFonts w:ascii="Arial" w:hAnsi="Arial" w:cs="Arial"/>
          <w:iCs/>
          <w:sz w:val="22"/>
          <w:szCs w:val="22"/>
        </w:rPr>
        <w:t xml:space="preserve">Reunión de Asamblea General de </w:t>
      </w:r>
      <w:r w:rsidR="008B112F" w:rsidRPr="008E3DF8">
        <w:rPr>
          <w:rFonts w:ascii="Arial" w:hAnsi="Arial" w:cs="Arial"/>
          <w:iCs/>
          <w:sz w:val="22"/>
          <w:szCs w:val="22"/>
        </w:rPr>
        <w:t>A</w:t>
      </w:r>
      <w:r w:rsidR="00C56FCF" w:rsidRPr="008E3DF8">
        <w:rPr>
          <w:rFonts w:ascii="Arial" w:hAnsi="Arial" w:cs="Arial"/>
          <w:iCs/>
          <w:sz w:val="22"/>
          <w:szCs w:val="22"/>
        </w:rPr>
        <w:t>ccionistas</w:t>
      </w:r>
    </w:p>
    <w:p w14:paraId="4524CBB9" w14:textId="77777777" w:rsidR="00B6052E" w:rsidRPr="008E3DF8" w:rsidRDefault="00B6052E" w:rsidP="008E3DF8">
      <w:pPr>
        <w:spacing w:line="276" w:lineRule="auto"/>
        <w:jc w:val="center"/>
        <w:rPr>
          <w:rFonts w:ascii="Arial" w:hAnsi="Arial" w:cs="Arial"/>
          <w:iCs/>
          <w:color w:val="FF0000"/>
          <w:sz w:val="22"/>
          <w:szCs w:val="22"/>
        </w:rPr>
      </w:pPr>
      <w:r w:rsidRPr="008E3DF8">
        <w:rPr>
          <w:rFonts w:ascii="Arial" w:hAnsi="Arial" w:cs="Arial"/>
          <w:iCs/>
          <w:color w:val="FF0000"/>
          <w:sz w:val="22"/>
          <w:szCs w:val="22"/>
        </w:rPr>
        <w:t>Acta N° ___</w:t>
      </w:r>
    </w:p>
    <w:p w14:paraId="2FA8502D" w14:textId="77777777" w:rsidR="00B6052E" w:rsidRPr="008E3DF8" w:rsidRDefault="00B6052E" w:rsidP="008E3DF8">
      <w:pPr>
        <w:spacing w:line="276" w:lineRule="auto"/>
        <w:rPr>
          <w:rFonts w:ascii="Arial" w:hAnsi="Arial" w:cs="Arial"/>
          <w:iCs/>
          <w:color w:val="FF0000"/>
          <w:sz w:val="22"/>
          <w:szCs w:val="22"/>
        </w:rPr>
      </w:pPr>
    </w:p>
    <w:p w14:paraId="67188B43" w14:textId="77777777" w:rsidR="00B6052E" w:rsidRPr="008E3DF8" w:rsidRDefault="00B6052E" w:rsidP="008E3DF8">
      <w:pPr>
        <w:spacing w:line="276" w:lineRule="auto"/>
        <w:rPr>
          <w:rFonts w:ascii="Arial" w:hAnsi="Arial" w:cs="Arial"/>
          <w:iCs/>
          <w:color w:val="FF0000"/>
          <w:sz w:val="22"/>
          <w:szCs w:val="22"/>
        </w:rPr>
      </w:pPr>
    </w:p>
    <w:p w14:paraId="33A37D08" w14:textId="6420CD31" w:rsidR="00882E23" w:rsidRPr="008E3DF8" w:rsidRDefault="00882E23" w:rsidP="008E3DF8">
      <w:pPr>
        <w:spacing w:line="276" w:lineRule="auto"/>
        <w:rPr>
          <w:rFonts w:ascii="Arial" w:hAnsi="Arial" w:cs="Arial"/>
          <w:i/>
          <w:color w:val="FF0000"/>
          <w:sz w:val="22"/>
          <w:szCs w:val="22"/>
        </w:rPr>
      </w:pPr>
      <w:r w:rsidRPr="008E3DF8">
        <w:rPr>
          <w:rFonts w:ascii="Arial" w:hAnsi="Arial" w:cs="Arial"/>
          <w:sz w:val="22"/>
          <w:szCs w:val="22"/>
        </w:rPr>
        <w:t xml:space="preserve">En el municipio de </w:t>
      </w:r>
      <w:r w:rsidR="005E5E7A" w:rsidRPr="008E3DF8">
        <w:rPr>
          <w:rFonts w:ascii="Arial" w:hAnsi="Arial" w:cs="Arial"/>
          <w:sz w:val="22"/>
          <w:szCs w:val="22"/>
        </w:rPr>
        <w:t>Dosquebradas</w:t>
      </w:r>
      <w:r w:rsidRPr="008E3DF8">
        <w:rPr>
          <w:rFonts w:ascii="Arial" w:hAnsi="Arial" w:cs="Arial"/>
          <w:sz w:val="22"/>
          <w:szCs w:val="22"/>
        </w:rPr>
        <w:t>, siendo las __________</w:t>
      </w:r>
      <w:r w:rsidRPr="008E3DF8">
        <w:rPr>
          <w:rFonts w:ascii="Arial" w:hAnsi="Arial" w:cs="Arial"/>
          <w:color w:val="FF0000"/>
          <w:sz w:val="22"/>
          <w:szCs w:val="22"/>
        </w:rPr>
        <w:t>(a.m/p.m)</w:t>
      </w:r>
      <w:r w:rsidRPr="008E3DF8">
        <w:rPr>
          <w:rFonts w:ascii="Arial" w:hAnsi="Arial" w:cs="Arial"/>
          <w:sz w:val="22"/>
          <w:szCs w:val="22"/>
        </w:rPr>
        <w:t xml:space="preserve">, del día ____________, del año </w:t>
      </w:r>
      <w:r w:rsidR="005E5E7A" w:rsidRPr="008E3DF8">
        <w:rPr>
          <w:rFonts w:ascii="Arial" w:hAnsi="Arial" w:cs="Arial"/>
          <w:sz w:val="22"/>
          <w:szCs w:val="22"/>
        </w:rPr>
        <w:t>2025</w:t>
      </w:r>
      <w:r w:rsidRPr="008E3DF8">
        <w:rPr>
          <w:rFonts w:ascii="Arial" w:hAnsi="Arial" w:cs="Arial"/>
          <w:sz w:val="22"/>
          <w:szCs w:val="22"/>
        </w:rPr>
        <w:t xml:space="preserve">, se reunió la asamblea general </w:t>
      </w:r>
      <w:r w:rsidR="00C56FCF" w:rsidRPr="008E3DF8">
        <w:rPr>
          <w:rFonts w:ascii="Arial" w:hAnsi="Arial" w:cs="Arial"/>
          <w:sz w:val="22"/>
          <w:szCs w:val="22"/>
        </w:rPr>
        <w:t xml:space="preserve">de accionistas </w:t>
      </w:r>
      <w:r w:rsidRPr="008E3DF8">
        <w:rPr>
          <w:rFonts w:ascii="Arial" w:hAnsi="Arial" w:cs="Arial"/>
          <w:sz w:val="22"/>
          <w:szCs w:val="22"/>
        </w:rPr>
        <w:t xml:space="preserve">para adelantar la reunión de carácter </w:t>
      </w:r>
      <w:r w:rsidRPr="008E3DF8">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8E3DF8">
        <w:rPr>
          <w:rFonts w:ascii="Arial" w:hAnsi="Arial" w:cs="Arial"/>
          <w:i/>
          <w:sz w:val="22"/>
          <w:szCs w:val="22"/>
        </w:rPr>
        <w:t>,</w:t>
      </w:r>
      <w:r w:rsidRPr="008E3DF8">
        <w:rPr>
          <w:rFonts w:ascii="Arial" w:hAnsi="Arial" w:cs="Arial"/>
          <w:sz w:val="22"/>
          <w:szCs w:val="22"/>
        </w:rPr>
        <w:t xml:space="preserve"> atendiendo la convocatoria efectuada de conformidad con los estatutos y la ley</w:t>
      </w:r>
      <w:r w:rsidR="004551DC" w:rsidRPr="008E3DF8">
        <w:rPr>
          <w:rFonts w:ascii="Arial" w:hAnsi="Arial" w:cs="Arial"/>
          <w:sz w:val="22"/>
          <w:szCs w:val="22"/>
        </w:rPr>
        <w:t>.</w:t>
      </w:r>
    </w:p>
    <w:p w14:paraId="220060C4" w14:textId="77777777" w:rsidR="00B6052E" w:rsidRPr="008E3DF8" w:rsidRDefault="00B6052E" w:rsidP="008E3DF8">
      <w:pPr>
        <w:spacing w:line="276" w:lineRule="auto"/>
        <w:rPr>
          <w:rFonts w:ascii="Arial" w:hAnsi="Arial" w:cs="Arial"/>
          <w:sz w:val="22"/>
          <w:szCs w:val="22"/>
        </w:rPr>
      </w:pPr>
    </w:p>
    <w:p w14:paraId="038D1646"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 xml:space="preserve"> Orden del Día:</w:t>
      </w:r>
    </w:p>
    <w:p w14:paraId="569C3174" w14:textId="77777777" w:rsidR="00B6052E" w:rsidRPr="008E3DF8" w:rsidRDefault="00B6052E" w:rsidP="008E3DF8">
      <w:pPr>
        <w:spacing w:line="276" w:lineRule="auto"/>
        <w:rPr>
          <w:rFonts w:ascii="Arial" w:hAnsi="Arial" w:cs="Arial"/>
          <w:sz w:val="22"/>
          <w:szCs w:val="22"/>
        </w:rPr>
      </w:pPr>
    </w:p>
    <w:p w14:paraId="4122078E" w14:textId="77777777" w:rsidR="00B6052E" w:rsidRPr="008E3DF8" w:rsidRDefault="00B6052E" w:rsidP="008E3DF8">
      <w:pPr>
        <w:numPr>
          <w:ilvl w:val="0"/>
          <w:numId w:val="1"/>
        </w:numPr>
        <w:tabs>
          <w:tab w:val="clear" w:pos="720"/>
          <w:tab w:val="num" w:pos="426"/>
        </w:tabs>
        <w:spacing w:line="276" w:lineRule="auto"/>
        <w:ind w:left="567" w:hanging="567"/>
        <w:rPr>
          <w:rFonts w:ascii="Arial" w:hAnsi="Arial" w:cs="Arial"/>
          <w:sz w:val="22"/>
          <w:szCs w:val="22"/>
        </w:rPr>
      </w:pPr>
      <w:r w:rsidRPr="008E3DF8">
        <w:rPr>
          <w:rFonts w:ascii="Arial" w:hAnsi="Arial" w:cs="Arial"/>
          <w:sz w:val="22"/>
          <w:szCs w:val="22"/>
        </w:rPr>
        <w:t>Verificación del Quórum.</w:t>
      </w:r>
    </w:p>
    <w:p w14:paraId="5188B950" w14:textId="3A0212E9" w:rsidR="00B6052E" w:rsidRPr="008E3DF8" w:rsidRDefault="00B6052E" w:rsidP="008E3DF8">
      <w:pPr>
        <w:numPr>
          <w:ilvl w:val="0"/>
          <w:numId w:val="1"/>
        </w:numPr>
        <w:tabs>
          <w:tab w:val="clear" w:pos="720"/>
          <w:tab w:val="num" w:pos="426"/>
        </w:tabs>
        <w:spacing w:line="276" w:lineRule="auto"/>
        <w:ind w:left="567" w:hanging="567"/>
        <w:rPr>
          <w:rFonts w:ascii="Arial" w:hAnsi="Arial" w:cs="Arial"/>
          <w:sz w:val="22"/>
          <w:szCs w:val="22"/>
        </w:rPr>
      </w:pPr>
      <w:r w:rsidRPr="008E3DF8">
        <w:rPr>
          <w:rFonts w:ascii="Arial" w:hAnsi="Arial" w:cs="Arial"/>
          <w:sz w:val="22"/>
          <w:szCs w:val="22"/>
        </w:rPr>
        <w:t xml:space="preserve">Designación de </w:t>
      </w:r>
      <w:r w:rsidR="009805F2" w:rsidRPr="008E3DF8">
        <w:rPr>
          <w:rFonts w:ascii="Arial" w:hAnsi="Arial" w:cs="Arial"/>
          <w:sz w:val="22"/>
          <w:szCs w:val="22"/>
        </w:rPr>
        <w:t>p</w:t>
      </w:r>
      <w:r w:rsidRPr="008E3DF8">
        <w:rPr>
          <w:rFonts w:ascii="Arial" w:hAnsi="Arial" w:cs="Arial"/>
          <w:sz w:val="22"/>
          <w:szCs w:val="22"/>
        </w:rPr>
        <w:t xml:space="preserve">residente y </w:t>
      </w:r>
      <w:r w:rsidR="009805F2" w:rsidRPr="008E3DF8">
        <w:rPr>
          <w:rFonts w:ascii="Arial" w:hAnsi="Arial" w:cs="Arial"/>
          <w:sz w:val="22"/>
          <w:szCs w:val="22"/>
        </w:rPr>
        <w:t>s</w:t>
      </w:r>
      <w:r w:rsidRPr="008E3DF8">
        <w:rPr>
          <w:rFonts w:ascii="Arial" w:hAnsi="Arial" w:cs="Arial"/>
          <w:sz w:val="22"/>
          <w:szCs w:val="22"/>
        </w:rPr>
        <w:t>ecretario de la reunión.</w:t>
      </w:r>
    </w:p>
    <w:p w14:paraId="053A0D08" w14:textId="28573AFC" w:rsidR="00B6052E" w:rsidRPr="008E3DF8" w:rsidRDefault="007A4830" w:rsidP="008E3DF8">
      <w:pPr>
        <w:numPr>
          <w:ilvl w:val="0"/>
          <w:numId w:val="1"/>
        </w:numPr>
        <w:tabs>
          <w:tab w:val="clear" w:pos="720"/>
          <w:tab w:val="num" w:pos="426"/>
        </w:tabs>
        <w:spacing w:line="276" w:lineRule="auto"/>
        <w:ind w:left="567" w:hanging="567"/>
        <w:rPr>
          <w:rFonts w:ascii="Arial" w:hAnsi="Arial" w:cs="Arial"/>
          <w:i/>
          <w:color w:val="FF0000"/>
          <w:sz w:val="22"/>
          <w:szCs w:val="22"/>
        </w:rPr>
      </w:pPr>
      <w:r w:rsidRPr="008E3DF8">
        <w:rPr>
          <w:rFonts w:ascii="Arial" w:hAnsi="Arial" w:cs="Arial"/>
          <w:sz w:val="22"/>
          <w:szCs w:val="22"/>
        </w:rPr>
        <w:t>Aprobación de la cuenta final de liquidación.</w:t>
      </w:r>
    </w:p>
    <w:p w14:paraId="1F128CA7" w14:textId="77777777" w:rsidR="00B6052E" w:rsidRPr="008E3DF8" w:rsidRDefault="00B6052E" w:rsidP="008E3DF8">
      <w:pPr>
        <w:numPr>
          <w:ilvl w:val="0"/>
          <w:numId w:val="1"/>
        </w:numPr>
        <w:tabs>
          <w:tab w:val="clear" w:pos="720"/>
          <w:tab w:val="num" w:pos="426"/>
        </w:tabs>
        <w:spacing w:line="276" w:lineRule="auto"/>
        <w:ind w:left="567" w:hanging="567"/>
        <w:rPr>
          <w:rFonts w:ascii="Arial" w:hAnsi="Arial" w:cs="Arial"/>
          <w:sz w:val="22"/>
          <w:szCs w:val="22"/>
        </w:rPr>
      </w:pPr>
      <w:r w:rsidRPr="008E3DF8">
        <w:rPr>
          <w:rFonts w:ascii="Arial" w:hAnsi="Arial" w:cs="Arial"/>
          <w:sz w:val="22"/>
          <w:szCs w:val="22"/>
        </w:rPr>
        <w:t>Lectura y aprobación del texto integral del acta.</w:t>
      </w:r>
    </w:p>
    <w:p w14:paraId="3B4E95D3" w14:textId="77777777" w:rsidR="00B6052E" w:rsidRPr="008E3DF8" w:rsidRDefault="00B6052E" w:rsidP="008E3DF8">
      <w:pPr>
        <w:spacing w:line="276" w:lineRule="auto"/>
        <w:rPr>
          <w:rFonts w:ascii="Arial" w:hAnsi="Arial" w:cs="Arial"/>
          <w:b/>
          <w:sz w:val="22"/>
          <w:szCs w:val="22"/>
        </w:rPr>
      </w:pPr>
    </w:p>
    <w:p w14:paraId="50D68975" w14:textId="77777777" w:rsidR="009B105D" w:rsidRPr="008E3DF8" w:rsidRDefault="009B105D" w:rsidP="008E3DF8">
      <w:pPr>
        <w:spacing w:line="276" w:lineRule="auto"/>
        <w:rPr>
          <w:rFonts w:ascii="Arial" w:hAnsi="Arial" w:cs="Arial"/>
          <w:i/>
          <w:color w:val="FF0000"/>
          <w:sz w:val="22"/>
          <w:szCs w:val="22"/>
          <w:lang w:val="es-ES"/>
        </w:rPr>
      </w:pPr>
      <w:r w:rsidRPr="008E3DF8">
        <w:rPr>
          <w:rFonts w:ascii="Arial" w:hAnsi="Arial" w:cs="Arial"/>
          <w:sz w:val="22"/>
          <w:szCs w:val="22"/>
        </w:rPr>
        <w:t>Puesto en consideración el orden del día fue aprobado por unanimidad.</w:t>
      </w:r>
    </w:p>
    <w:p w14:paraId="5164241F" w14:textId="77777777" w:rsidR="009B105D" w:rsidRPr="008E3DF8" w:rsidRDefault="009B105D" w:rsidP="008E3DF8">
      <w:pPr>
        <w:spacing w:line="276" w:lineRule="auto"/>
        <w:rPr>
          <w:rFonts w:ascii="Arial" w:hAnsi="Arial" w:cs="Arial"/>
          <w:b/>
          <w:sz w:val="22"/>
          <w:szCs w:val="22"/>
          <w:lang w:val="es-ES"/>
        </w:rPr>
      </w:pPr>
    </w:p>
    <w:p w14:paraId="09CA9235" w14:textId="77777777" w:rsidR="00B6052E" w:rsidRPr="008E3DF8" w:rsidRDefault="00B6052E" w:rsidP="008E3DF8">
      <w:pPr>
        <w:spacing w:line="276" w:lineRule="auto"/>
        <w:rPr>
          <w:rFonts w:ascii="Arial" w:hAnsi="Arial" w:cs="Arial"/>
          <w:b/>
          <w:sz w:val="22"/>
          <w:szCs w:val="22"/>
        </w:rPr>
      </w:pPr>
      <w:r w:rsidRPr="008E3DF8">
        <w:rPr>
          <w:rFonts w:ascii="Arial" w:hAnsi="Arial" w:cs="Arial"/>
          <w:b/>
          <w:sz w:val="22"/>
          <w:szCs w:val="22"/>
        </w:rPr>
        <w:t>1. VERIFICACIÓN DEL QUÓRUM.</w:t>
      </w:r>
    </w:p>
    <w:p w14:paraId="2B95479A" w14:textId="77777777" w:rsidR="00C56FCF" w:rsidRPr="008E3DF8" w:rsidRDefault="00C56FCF" w:rsidP="008E3DF8">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8E3DF8" w14:paraId="62CE1932" w14:textId="6FE0B1E4" w:rsidTr="005E5E7A">
        <w:tc>
          <w:tcPr>
            <w:tcW w:w="4503" w:type="dxa"/>
          </w:tcPr>
          <w:p w14:paraId="18E8A8AD" w14:textId="77777777" w:rsidR="005E5E7A" w:rsidRPr="008E3DF8" w:rsidRDefault="005E5E7A" w:rsidP="008E3DF8">
            <w:pPr>
              <w:spacing w:line="276" w:lineRule="auto"/>
              <w:jc w:val="center"/>
              <w:rPr>
                <w:rFonts w:ascii="Arial" w:hAnsi="Arial" w:cs="Arial"/>
                <w:b/>
              </w:rPr>
            </w:pPr>
            <w:r w:rsidRPr="008E3DF8">
              <w:rPr>
                <w:rFonts w:ascii="Arial" w:hAnsi="Arial" w:cs="Arial"/>
                <w:b/>
              </w:rPr>
              <w:t>Accionista</w:t>
            </w:r>
          </w:p>
        </w:tc>
        <w:tc>
          <w:tcPr>
            <w:tcW w:w="2268" w:type="dxa"/>
          </w:tcPr>
          <w:p w14:paraId="309BC47F" w14:textId="77777777" w:rsidR="005E5E7A" w:rsidRPr="008E3DF8" w:rsidRDefault="005E5E7A" w:rsidP="008E3DF8">
            <w:pPr>
              <w:spacing w:line="276" w:lineRule="auto"/>
              <w:jc w:val="center"/>
              <w:rPr>
                <w:rFonts w:ascii="Arial" w:hAnsi="Arial" w:cs="Arial"/>
                <w:b/>
              </w:rPr>
            </w:pPr>
            <w:r w:rsidRPr="008E3DF8">
              <w:rPr>
                <w:rFonts w:ascii="Arial" w:hAnsi="Arial" w:cs="Arial"/>
                <w:b/>
              </w:rPr>
              <w:t>Acciones suscritas</w:t>
            </w:r>
          </w:p>
        </w:tc>
        <w:tc>
          <w:tcPr>
            <w:tcW w:w="2285" w:type="dxa"/>
          </w:tcPr>
          <w:p w14:paraId="1A157E1A" w14:textId="3B36C08B" w:rsidR="005E5E7A" w:rsidRPr="008E3DF8" w:rsidRDefault="005E5E7A" w:rsidP="008E3DF8">
            <w:pPr>
              <w:spacing w:line="276" w:lineRule="auto"/>
              <w:jc w:val="center"/>
              <w:rPr>
                <w:rFonts w:ascii="Arial" w:hAnsi="Arial" w:cs="Arial"/>
                <w:b/>
              </w:rPr>
            </w:pPr>
            <w:r w:rsidRPr="008E3DF8">
              <w:rPr>
                <w:rFonts w:ascii="Arial" w:hAnsi="Arial" w:cs="Arial"/>
                <w:b/>
              </w:rPr>
              <w:t>% de participación</w:t>
            </w:r>
          </w:p>
        </w:tc>
      </w:tr>
      <w:tr w:rsidR="005E5E7A" w:rsidRPr="008E3DF8" w14:paraId="283E7234" w14:textId="4593721A" w:rsidTr="005E5E7A">
        <w:tc>
          <w:tcPr>
            <w:tcW w:w="4503" w:type="dxa"/>
          </w:tcPr>
          <w:p w14:paraId="17A983EF" w14:textId="77777777" w:rsidR="005E5E7A" w:rsidRPr="008E3DF8" w:rsidRDefault="005E5E7A" w:rsidP="008E3DF8">
            <w:pPr>
              <w:spacing w:line="276" w:lineRule="auto"/>
              <w:jc w:val="center"/>
              <w:rPr>
                <w:rFonts w:ascii="Arial" w:hAnsi="Arial" w:cs="Arial"/>
              </w:rPr>
            </w:pPr>
          </w:p>
        </w:tc>
        <w:tc>
          <w:tcPr>
            <w:tcW w:w="2268" w:type="dxa"/>
          </w:tcPr>
          <w:p w14:paraId="5D372976" w14:textId="77777777" w:rsidR="005E5E7A" w:rsidRPr="008E3DF8" w:rsidRDefault="005E5E7A" w:rsidP="008E3DF8">
            <w:pPr>
              <w:spacing w:line="276" w:lineRule="auto"/>
              <w:jc w:val="center"/>
              <w:rPr>
                <w:rFonts w:ascii="Arial" w:hAnsi="Arial" w:cs="Arial"/>
              </w:rPr>
            </w:pPr>
          </w:p>
        </w:tc>
        <w:tc>
          <w:tcPr>
            <w:tcW w:w="2285" w:type="dxa"/>
          </w:tcPr>
          <w:p w14:paraId="448D344D" w14:textId="77777777" w:rsidR="005E5E7A" w:rsidRPr="008E3DF8" w:rsidRDefault="005E5E7A" w:rsidP="008E3DF8">
            <w:pPr>
              <w:spacing w:line="276" w:lineRule="auto"/>
              <w:jc w:val="center"/>
              <w:rPr>
                <w:rFonts w:ascii="Arial" w:hAnsi="Arial" w:cs="Arial"/>
              </w:rPr>
            </w:pPr>
          </w:p>
        </w:tc>
      </w:tr>
      <w:tr w:rsidR="005E5E7A" w:rsidRPr="008E3DF8" w14:paraId="132C9461" w14:textId="781C342D" w:rsidTr="005E5E7A">
        <w:tc>
          <w:tcPr>
            <w:tcW w:w="4503" w:type="dxa"/>
          </w:tcPr>
          <w:p w14:paraId="7EB002AA" w14:textId="77777777" w:rsidR="005E5E7A" w:rsidRPr="008E3DF8" w:rsidRDefault="005E5E7A" w:rsidP="008E3DF8">
            <w:pPr>
              <w:spacing w:line="276" w:lineRule="auto"/>
              <w:jc w:val="center"/>
              <w:rPr>
                <w:rFonts w:ascii="Arial" w:hAnsi="Arial" w:cs="Arial"/>
              </w:rPr>
            </w:pPr>
          </w:p>
        </w:tc>
        <w:tc>
          <w:tcPr>
            <w:tcW w:w="2268" w:type="dxa"/>
          </w:tcPr>
          <w:p w14:paraId="4163226D" w14:textId="77777777" w:rsidR="005E5E7A" w:rsidRPr="008E3DF8" w:rsidRDefault="005E5E7A" w:rsidP="008E3DF8">
            <w:pPr>
              <w:spacing w:line="276" w:lineRule="auto"/>
              <w:jc w:val="center"/>
              <w:rPr>
                <w:rFonts w:ascii="Arial" w:hAnsi="Arial" w:cs="Arial"/>
              </w:rPr>
            </w:pPr>
          </w:p>
        </w:tc>
        <w:tc>
          <w:tcPr>
            <w:tcW w:w="2285" w:type="dxa"/>
          </w:tcPr>
          <w:p w14:paraId="6D0AAA1E" w14:textId="77777777" w:rsidR="005E5E7A" w:rsidRPr="008E3DF8" w:rsidRDefault="005E5E7A" w:rsidP="008E3DF8">
            <w:pPr>
              <w:spacing w:line="276" w:lineRule="auto"/>
              <w:jc w:val="center"/>
              <w:rPr>
                <w:rFonts w:ascii="Arial" w:hAnsi="Arial" w:cs="Arial"/>
              </w:rPr>
            </w:pPr>
          </w:p>
        </w:tc>
      </w:tr>
      <w:tr w:rsidR="005E5E7A" w:rsidRPr="008E3DF8" w14:paraId="6A412864" w14:textId="4D2D1FD5" w:rsidTr="005E5E7A">
        <w:tc>
          <w:tcPr>
            <w:tcW w:w="4503" w:type="dxa"/>
          </w:tcPr>
          <w:p w14:paraId="30450C7B" w14:textId="77777777" w:rsidR="005E5E7A" w:rsidRPr="008E3DF8" w:rsidRDefault="005E5E7A" w:rsidP="008E3DF8">
            <w:pPr>
              <w:spacing w:line="276" w:lineRule="auto"/>
              <w:jc w:val="center"/>
              <w:rPr>
                <w:rFonts w:ascii="Arial" w:hAnsi="Arial" w:cs="Arial"/>
              </w:rPr>
            </w:pPr>
          </w:p>
        </w:tc>
        <w:tc>
          <w:tcPr>
            <w:tcW w:w="2268" w:type="dxa"/>
          </w:tcPr>
          <w:p w14:paraId="63FC89D9" w14:textId="77777777" w:rsidR="005E5E7A" w:rsidRPr="008E3DF8" w:rsidRDefault="005E5E7A" w:rsidP="008E3DF8">
            <w:pPr>
              <w:spacing w:line="276" w:lineRule="auto"/>
              <w:jc w:val="center"/>
              <w:rPr>
                <w:rFonts w:ascii="Arial" w:hAnsi="Arial" w:cs="Arial"/>
              </w:rPr>
            </w:pPr>
          </w:p>
        </w:tc>
        <w:tc>
          <w:tcPr>
            <w:tcW w:w="2285" w:type="dxa"/>
          </w:tcPr>
          <w:p w14:paraId="572B0D9D" w14:textId="77777777" w:rsidR="005E5E7A" w:rsidRPr="008E3DF8" w:rsidRDefault="005E5E7A" w:rsidP="008E3DF8">
            <w:pPr>
              <w:spacing w:line="276" w:lineRule="auto"/>
              <w:jc w:val="center"/>
              <w:rPr>
                <w:rFonts w:ascii="Arial" w:hAnsi="Arial" w:cs="Arial"/>
              </w:rPr>
            </w:pPr>
          </w:p>
        </w:tc>
      </w:tr>
    </w:tbl>
    <w:p w14:paraId="60B76702" w14:textId="77777777" w:rsidR="00C56FCF" w:rsidRPr="008E3DF8" w:rsidRDefault="00C56FCF" w:rsidP="008E3DF8">
      <w:pPr>
        <w:spacing w:line="276" w:lineRule="auto"/>
        <w:rPr>
          <w:rFonts w:ascii="Arial" w:hAnsi="Arial" w:cs="Arial"/>
          <w:sz w:val="22"/>
          <w:szCs w:val="22"/>
        </w:rPr>
      </w:pPr>
    </w:p>
    <w:p w14:paraId="76F79A08" w14:textId="77777777" w:rsidR="00C56FCF" w:rsidRPr="008E3DF8" w:rsidRDefault="00C56FCF" w:rsidP="008E3DF8">
      <w:pPr>
        <w:spacing w:line="276" w:lineRule="auto"/>
        <w:rPr>
          <w:rFonts w:ascii="Arial" w:hAnsi="Arial" w:cs="Arial"/>
          <w:sz w:val="22"/>
          <w:szCs w:val="22"/>
        </w:rPr>
      </w:pPr>
      <w:r w:rsidRPr="008E3DF8">
        <w:rPr>
          <w:rFonts w:ascii="Arial" w:hAnsi="Arial" w:cs="Arial"/>
          <w:sz w:val="22"/>
          <w:szCs w:val="22"/>
        </w:rPr>
        <w:t xml:space="preserve">Se verificó la presencia del quórum estatuario para poder deliberar y decidir. A la reunión asisten un total de </w:t>
      </w:r>
      <w:r w:rsidRPr="008E3DF8">
        <w:rPr>
          <w:rFonts w:ascii="Arial" w:hAnsi="Arial" w:cs="Arial"/>
          <w:i/>
          <w:color w:val="FF0000"/>
          <w:sz w:val="22"/>
          <w:szCs w:val="22"/>
        </w:rPr>
        <w:t>_____ (Indicar el número de acciones suscritas)</w:t>
      </w:r>
      <w:r w:rsidRPr="008E3DF8">
        <w:rPr>
          <w:rFonts w:ascii="Arial" w:hAnsi="Arial" w:cs="Arial"/>
          <w:sz w:val="22"/>
          <w:szCs w:val="22"/>
        </w:rPr>
        <w:t xml:space="preserve">, por lo que representan el </w:t>
      </w:r>
      <w:r w:rsidRPr="008E3DF8">
        <w:rPr>
          <w:rFonts w:ascii="Arial" w:hAnsi="Arial" w:cs="Arial"/>
          <w:i/>
          <w:color w:val="FF0000"/>
          <w:sz w:val="22"/>
          <w:szCs w:val="22"/>
        </w:rPr>
        <w:t>_____ (Indicar el porcentaje que representan)</w:t>
      </w:r>
      <w:r w:rsidRPr="008E3DF8">
        <w:rPr>
          <w:rFonts w:ascii="Arial" w:hAnsi="Arial" w:cs="Arial"/>
          <w:sz w:val="22"/>
          <w:szCs w:val="22"/>
        </w:rPr>
        <w:t xml:space="preserve"> % del capital suscrito.</w:t>
      </w:r>
    </w:p>
    <w:p w14:paraId="13DD0ABD" w14:textId="77777777" w:rsidR="00B6052E" w:rsidRPr="008E3DF8" w:rsidRDefault="00B6052E" w:rsidP="008E3DF8">
      <w:pPr>
        <w:spacing w:line="276" w:lineRule="auto"/>
        <w:rPr>
          <w:rFonts w:ascii="Arial" w:hAnsi="Arial" w:cs="Arial"/>
          <w:sz w:val="22"/>
          <w:szCs w:val="22"/>
        </w:rPr>
      </w:pPr>
    </w:p>
    <w:p w14:paraId="21F1A272" w14:textId="77777777" w:rsidR="00B6052E" w:rsidRPr="008E3DF8" w:rsidRDefault="00B6052E" w:rsidP="008E3DF8">
      <w:pPr>
        <w:spacing w:line="276" w:lineRule="auto"/>
        <w:rPr>
          <w:rFonts w:ascii="Arial" w:hAnsi="Arial" w:cs="Arial"/>
          <w:b/>
          <w:sz w:val="22"/>
          <w:szCs w:val="22"/>
        </w:rPr>
      </w:pPr>
      <w:r w:rsidRPr="008E3DF8">
        <w:rPr>
          <w:rFonts w:ascii="Arial" w:hAnsi="Arial" w:cs="Arial"/>
          <w:b/>
          <w:sz w:val="22"/>
          <w:szCs w:val="22"/>
        </w:rPr>
        <w:t>2.</w:t>
      </w:r>
      <w:r w:rsidR="00036544" w:rsidRPr="008E3DF8">
        <w:rPr>
          <w:rFonts w:ascii="Arial" w:hAnsi="Arial" w:cs="Arial"/>
          <w:sz w:val="22"/>
          <w:szCs w:val="22"/>
        </w:rPr>
        <w:t xml:space="preserve"> </w:t>
      </w:r>
      <w:r w:rsidRPr="008E3DF8">
        <w:rPr>
          <w:rFonts w:ascii="Arial" w:hAnsi="Arial" w:cs="Arial"/>
          <w:b/>
          <w:sz w:val="22"/>
          <w:szCs w:val="22"/>
        </w:rPr>
        <w:t>DESIGNACIÓN DE PRESIDENTE Y SECRETARIO DE LA REUNIÓN.</w:t>
      </w:r>
    </w:p>
    <w:p w14:paraId="4DF1A237" w14:textId="77777777" w:rsidR="00B6052E" w:rsidRPr="008E3DF8" w:rsidRDefault="00B6052E" w:rsidP="008E3DF8">
      <w:pPr>
        <w:spacing w:line="276" w:lineRule="auto"/>
        <w:ind w:left="360"/>
        <w:rPr>
          <w:rFonts w:ascii="Arial" w:hAnsi="Arial" w:cs="Arial"/>
          <w:b/>
          <w:sz w:val="22"/>
          <w:szCs w:val="22"/>
        </w:rPr>
      </w:pPr>
    </w:p>
    <w:p w14:paraId="49E8F7AA"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Se designaron por unanimidad como</w:t>
      </w:r>
      <w:r w:rsidR="00036544" w:rsidRPr="008E3DF8">
        <w:rPr>
          <w:rFonts w:ascii="Arial" w:hAnsi="Arial" w:cs="Arial"/>
          <w:sz w:val="22"/>
          <w:szCs w:val="22"/>
        </w:rPr>
        <w:t xml:space="preserve"> </w:t>
      </w:r>
      <w:r w:rsidRPr="008E3DF8">
        <w:rPr>
          <w:rFonts w:ascii="Arial" w:hAnsi="Arial" w:cs="Arial"/>
          <w:bCs/>
          <w:sz w:val="22"/>
          <w:szCs w:val="22"/>
        </w:rPr>
        <w:t>presidente</w:t>
      </w:r>
      <w:r w:rsidRPr="008E3DF8">
        <w:rPr>
          <w:rFonts w:ascii="Arial" w:hAnsi="Arial" w:cs="Arial"/>
          <w:sz w:val="22"/>
          <w:szCs w:val="22"/>
        </w:rPr>
        <w:t xml:space="preserve"> de la reunión</w:t>
      </w:r>
      <w:r w:rsidR="00036544" w:rsidRPr="008E3DF8">
        <w:rPr>
          <w:rFonts w:ascii="Arial" w:hAnsi="Arial" w:cs="Arial"/>
          <w:sz w:val="22"/>
          <w:szCs w:val="22"/>
        </w:rPr>
        <w:t xml:space="preserve"> </w:t>
      </w:r>
      <w:r w:rsidRPr="008E3DF8">
        <w:rPr>
          <w:rFonts w:ascii="Arial" w:hAnsi="Arial" w:cs="Arial"/>
          <w:sz w:val="22"/>
          <w:szCs w:val="22"/>
        </w:rPr>
        <w:t>a</w:t>
      </w:r>
      <w:r w:rsidR="00036544" w:rsidRPr="008E3DF8">
        <w:rPr>
          <w:rFonts w:ascii="Arial" w:hAnsi="Arial" w:cs="Arial"/>
          <w:sz w:val="22"/>
          <w:szCs w:val="22"/>
        </w:rPr>
        <w:t xml:space="preserve"> </w:t>
      </w:r>
      <w:r w:rsidRPr="008E3DF8">
        <w:rPr>
          <w:rFonts w:ascii="Arial" w:hAnsi="Arial" w:cs="Arial"/>
          <w:i/>
          <w:color w:val="FF0000"/>
          <w:sz w:val="22"/>
          <w:szCs w:val="22"/>
        </w:rPr>
        <w:t>(Indicar el nombre de la persona que fue designada como presidente de la reunión)</w:t>
      </w:r>
      <w:r w:rsidRPr="008E3DF8">
        <w:rPr>
          <w:rFonts w:ascii="Arial" w:hAnsi="Arial" w:cs="Arial"/>
          <w:sz w:val="22"/>
          <w:szCs w:val="22"/>
        </w:rPr>
        <w:t xml:space="preserve"> y como </w:t>
      </w:r>
      <w:r w:rsidRPr="008E3DF8">
        <w:rPr>
          <w:rFonts w:ascii="Arial" w:hAnsi="Arial" w:cs="Arial"/>
          <w:bCs/>
          <w:sz w:val="22"/>
          <w:szCs w:val="22"/>
        </w:rPr>
        <w:t>secretario</w:t>
      </w:r>
      <w:r w:rsidRPr="008E3DF8">
        <w:rPr>
          <w:rFonts w:ascii="Arial" w:hAnsi="Arial" w:cs="Arial"/>
          <w:sz w:val="22"/>
          <w:szCs w:val="22"/>
        </w:rPr>
        <w:t xml:space="preserve"> de la reunión a </w:t>
      </w:r>
      <w:r w:rsidRPr="008E3DF8">
        <w:rPr>
          <w:rFonts w:ascii="Arial" w:hAnsi="Arial" w:cs="Arial"/>
          <w:i/>
          <w:color w:val="FF0000"/>
          <w:sz w:val="22"/>
          <w:szCs w:val="22"/>
        </w:rPr>
        <w:t>(Indicar el nombre de la persona que fue designada como secretario de la reunión)</w:t>
      </w:r>
      <w:r w:rsidRPr="008E3DF8">
        <w:rPr>
          <w:rFonts w:ascii="Arial" w:hAnsi="Arial" w:cs="Arial"/>
          <w:sz w:val="22"/>
          <w:szCs w:val="22"/>
        </w:rPr>
        <w:t>, identificados como aparece al pie de sus firmas, quienes tomaron posesión de sus cargos.</w:t>
      </w:r>
    </w:p>
    <w:p w14:paraId="09720CE1" w14:textId="77777777" w:rsidR="00B6052E" w:rsidRPr="008E3DF8" w:rsidRDefault="00B6052E" w:rsidP="008E3DF8">
      <w:pPr>
        <w:spacing w:line="276" w:lineRule="auto"/>
        <w:ind w:left="360"/>
        <w:rPr>
          <w:rFonts w:ascii="Arial" w:hAnsi="Arial" w:cs="Arial"/>
          <w:sz w:val="22"/>
          <w:szCs w:val="22"/>
        </w:rPr>
      </w:pPr>
    </w:p>
    <w:p w14:paraId="528F435C" w14:textId="77777777" w:rsidR="007A4830" w:rsidRPr="008E3DF8" w:rsidRDefault="007A4830" w:rsidP="008E3DF8">
      <w:pPr>
        <w:tabs>
          <w:tab w:val="left" w:leader="underscore" w:pos="9923"/>
          <w:tab w:val="left" w:leader="underscore" w:pos="9979"/>
        </w:tabs>
        <w:spacing w:line="276" w:lineRule="auto"/>
        <w:ind w:left="66"/>
        <w:rPr>
          <w:rFonts w:ascii="Arial" w:hAnsi="Arial" w:cs="Arial"/>
          <w:b/>
          <w:sz w:val="22"/>
          <w:szCs w:val="22"/>
          <w:lang w:val="es-ES"/>
        </w:rPr>
      </w:pPr>
      <w:r w:rsidRPr="008E3DF8">
        <w:rPr>
          <w:rFonts w:ascii="Arial" w:hAnsi="Arial" w:cs="Arial"/>
          <w:b/>
          <w:sz w:val="22"/>
          <w:szCs w:val="22"/>
          <w:lang w:val="es-ES"/>
        </w:rPr>
        <w:t>3. APROBACIÓN DE LA CUENTA FINAL DE LIQUIDACIÓN.</w:t>
      </w:r>
    </w:p>
    <w:p w14:paraId="5D17F311" w14:textId="77777777" w:rsidR="007A4830" w:rsidRPr="008E3DF8" w:rsidRDefault="007A4830" w:rsidP="008E3DF8">
      <w:pPr>
        <w:tabs>
          <w:tab w:val="left" w:leader="underscore" w:pos="9923"/>
          <w:tab w:val="left" w:leader="underscore" w:pos="9979"/>
        </w:tabs>
        <w:spacing w:line="276" w:lineRule="auto"/>
        <w:ind w:left="66"/>
        <w:rPr>
          <w:rFonts w:ascii="Arial" w:hAnsi="Arial" w:cs="Arial"/>
          <w:b/>
          <w:sz w:val="22"/>
          <w:szCs w:val="22"/>
          <w:lang w:val="es-ES"/>
        </w:rPr>
      </w:pPr>
    </w:p>
    <w:p w14:paraId="7AD4BA6C" w14:textId="77777777" w:rsidR="007A4830" w:rsidRPr="008E3DF8" w:rsidRDefault="007A4830" w:rsidP="008E3DF8">
      <w:pPr>
        <w:tabs>
          <w:tab w:val="left" w:leader="underscore" w:pos="9979"/>
        </w:tabs>
        <w:spacing w:line="276" w:lineRule="auto"/>
        <w:ind w:left="66"/>
        <w:rPr>
          <w:rFonts w:ascii="Arial" w:hAnsi="Arial" w:cs="Arial"/>
          <w:sz w:val="22"/>
          <w:szCs w:val="22"/>
          <w:lang w:val="es-ES"/>
        </w:rPr>
      </w:pPr>
      <w:r w:rsidRPr="008E3DF8">
        <w:rPr>
          <w:rFonts w:ascii="Arial" w:hAnsi="Arial" w:cs="Arial"/>
          <w:sz w:val="22"/>
          <w:szCs w:val="22"/>
          <w:lang w:val="es-ES"/>
        </w:rPr>
        <w:t>El liquidador presenta a consideración de la asamblea la cuenta final de liquidación, para lo cual aporta:</w:t>
      </w:r>
    </w:p>
    <w:p w14:paraId="4E00CCFA" w14:textId="77777777" w:rsidR="007A4830" w:rsidRPr="008E3DF8" w:rsidRDefault="007A4830" w:rsidP="008E3DF8">
      <w:pPr>
        <w:tabs>
          <w:tab w:val="left" w:leader="underscore" w:pos="9979"/>
        </w:tabs>
        <w:spacing w:line="276" w:lineRule="auto"/>
        <w:ind w:left="66"/>
        <w:rPr>
          <w:rFonts w:ascii="Arial" w:hAnsi="Arial" w:cs="Arial"/>
          <w:sz w:val="22"/>
          <w:szCs w:val="22"/>
          <w:lang w:val="es-ES"/>
        </w:rPr>
      </w:pPr>
    </w:p>
    <w:p w14:paraId="0FC46385"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Inventarios.</w:t>
      </w:r>
    </w:p>
    <w:p w14:paraId="7C2AB0D7"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Balance general.</w:t>
      </w:r>
    </w:p>
    <w:p w14:paraId="0CCF2BE8"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Estado de pérdidas y ganancias.</w:t>
      </w:r>
    </w:p>
    <w:p w14:paraId="02D42A3E"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Pasivos de la entidad.</w:t>
      </w:r>
    </w:p>
    <w:p w14:paraId="20654087"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Pago de pasivos.</w:t>
      </w:r>
    </w:p>
    <w:p w14:paraId="676930C4"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Indicación del remanente.</w:t>
      </w:r>
    </w:p>
    <w:p w14:paraId="4980C91C" w14:textId="77777777" w:rsidR="007A4830" w:rsidRPr="008E3DF8" w:rsidRDefault="007A4830" w:rsidP="008E3DF8">
      <w:pPr>
        <w:pStyle w:val="Prrafodelista"/>
        <w:numPr>
          <w:ilvl w:val="0"/>
          <w:numId w:val="9"/>
        </w:num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Destinación del remanente.</w:t>
      </w:r>
    </w:p>
    <w:p w14:paraId="6CB02550" w14:textId="77777777" w:rsidR="007A4830" w:rsidRPr="008E3DF8" w:rsidRDefault="007A4830" w:rsidP="008E3DF8">
      <w:pPr>
        <w:tabs>
          <w:tab w:val="left" w:leader="underscore" w:pos="9979"/>
        </w:tabs>
        <w:spacing w:line="276" w:lineRule="auto"/>
        <w:rPr>
          <w:rFonts w:ascii="Arial" w:hAnsi="Arial" w:cs="Arial"/>
          <w:sz w:val="22"/>
          <w:szCs w:val="22"/>
          <w:lang w:val="es-ES"/>
        </w:rPr>
      </w:pPr>
    </w:p>
    <w:p w14:paraId="3C946EB7" w14:textId="77777777" w:rsidR="007A4830" w:rsidRPr="008E3DF8" w:rsidRDefault="007A4830" w:rsidP="008E3DF8">
      <w:pPr>
        <w:tabs>
          <w:tab w:val="left" w:leader="underscore" w:pos="9979"/>
        </w:tabs>
        <w:spacing w:line="276" w:lineRule="auto"/>
        <w:rPr>
          <w:rFonts w:ascii="Arial" w:hAnsi="Arial" w:cs="Arial"/>
          <w:sz w:val="22"/>
          <w:szCs w:val="22"/>
          <w:lang w:val="es-ES"/>
        </w:rPr>
      </w:pPr>
      <w:r w:rsidRPr="008E3DF8">
        <w:rPr>
          <w:rFonts w:ascii="Arial" w:hAnsi="Arial" w:cs="Arial"/>
          <w:sz w:val="22"/>
          <w:szCs w:val="22"/>
          <w:lang w:val="es-ES"/>
        </w:rPr>
        <w:t xml:space="preserve">La asamblea de accionistas aprueba por unanimidad </w:t>
      </w:r>
      <w:r w:rsidRPr="008E3DF8">
        <w:rPr>
          <w:rFonts w:ascii="Arial" w:hAnsi="Arial" w:cs="Arial"/>
          <w:i/>
          <w:iCs/>
          <w:color w:val="FF0000"/>
          <w:sz w:val="22"/>
          <w:szCs w:val="22"/>
        </w:rPr>
        <w:t xml:space="preserve">(En el evento en que no sea aprobada por unanimidad, indicar </w:t>
      </w:r>
      <w:r w:rsidRPr="008E3DF8">
        <w:rPr>
          <w:rFonts w:ascii="Arial" w:hAnsi="Arial" w:cs="Arial"/>
          <w:i/>
          <w:color w:val="FF0000"/>
          <w:sz w:val="22"/>
          <w:szCs w:val="22"/>
        </w:rPr>
        <w:t>el número de votos a favor, en contra o en blanco con que fue aprobada la cuenta final de liquidación</w:t>
      </w:r>
      <w:r w:rsidRPr="008E3DF8">
        <w:rPr>
          <w:rFonts w:ascii="Arial" w:hAnsi="Arial" w:cs="Arial"/>
          <w:i/>
          <w:iCs/>
          <w:color w:val="FF0000"/>
          <w:sz w:val="22"/>
          <w:szCs w:val="22"/>
        </w:rPr>
        <w:t>)</w:t>
      </w:r>
      <w:r w:rsidRPr="008E3DF8">
        <w:rPr>
          <w:rFonts w:ascii="Arial" w:hAnsi="Arial" w:cs="Arial"/>
          <w:i/>
          <w:sz w:val="22"/>
          <w:szCs w:val="22"/>
        </w:rPr>
        <w:t xml:space="preserve"> </w:t>
      </w:r>
      <w:r w:rsidRPr="008E3DF8">
        <w:rPr>
          <w:rFonts w:ascii="Arial" w:hAnsi="Arial" w:cs="Arial"/>
          <w:sz w:val="22"/>
          <w:szCs w:val="22"/>
          <w:lang w:val="es-ES"/>
        </w:rPr>
        <w:t>la cuenta final de liquidación, presentada por el liquidador y además determina que el remanente se distribuirá de la siguiente forma:</w:t>
      </w:r>
    </w:p>
    <w:p w14:paraId="256837AD" w14:textId="77777777" w:rsidR="007A4830" w:rsidRPr="008E3DF8" w:rsidRDefault="007A4830" w:rsidP="008E3DF8">
      <w:pPr>
        <w:tabs>
          <w:tab w:val="left" w:leader="underscore" w:pos="9979"/>
        </w:tabs>
        <w:spacing w:line="276" w:lineRule="auto"/>
        <w:rPr>
          <w:rFonts w:ascii="Arial" w:hAnsi="Arial" w:cs="Arial"/>
          <w:sz w:val="22"/>
          <w:szCs w:val="22"/>
          <w:lang w:val="es-ES"/>
        </w:rPr>
      </w:pPr>
    </w:p>
    <w:p w14:paraId="2A2CAF7B" w14:textId="77777777" w:rsidR="007A4830" w:rsidRPr="008E3DF8" w:rsidRDefault="007A4830" w:rsidP="008E3DF8">
      <w:pPr>
        <w:tabs>
          <w:tab w:val="left" w:leader="underscore" w:pos="9979"/>
        </w:tabs>
        <w:spacing w:line="276" w:lineRule="auto"/>
        <w:rPr>
          <w:rFonts w:ascii="Arial" w:hAnsi="Arial" w:cs="Arial"/>
          <w:i/>
          <w:color w:val="FF0000"/>
          <w:sz w:val="22"/>
          <w:szCs w:val="22"/>
          <w:lang w:val="es-ES"/>
        </w:rPr>
      </w:pPr>
      <w:r w:rsidRPr="008E3DF8">
        <w:rPr>
          <w:rFonts w:ascii="Arial" w:hAnsi="Arial" w:cs="Arial"/>
          <w:i/>
          <w:color w:val="FF0000"/>
          <w:sz w:val="22"/>
          <w:szCs w:val="22"/>
          <w:lang w:val="es-ES"/>
        </w:rPr>
        <w:t xml:space="preserve"> </w:t>
      </w:r>
      <w:r w:rsidRPr="008E3DF8">
        <w:rPr>
          <w:rFonts w:ascii="Arial" w:hAnsi="Arial" w:cs="Arial"/>
          <w:sz w:val="22"/>
          <w:szCs w:val="22"/>
          <w:lang w:val="es-ES"/>
        </w:rPr>
        <w:t>Así entonces la asamblea aprueba por unanimidad la liquidación de la entidad.</w:t>
      </w:r>
      <w:r w:rsidRPr="008E3DF8">
        <w:rPr>
          <w:rFonts w:ascii="Arial" w:hAnsi="Arial" w:cs="Arial"/>
          <w:i/>
          <w:color w:val="FF0000"/>
          <w:sz w:val="22"/>
          <w:szCs w:val="22"/>
          <w:lang w:val="es-ES"/>
        </w:rPr>
        <w:t xml:space="preserve"> </w:t>
      </w:r>
    </w:p>
    <w:p w14:paraId="0F54CE0A" w14:textId="77777777" w:rsidR="007A4830" w:rsidRPr="008E3DF8" w:rsidRDefault="007A4830" w:rsidP="008E3DF8">
      <w:pPr>
        <w:tabs>
          <w:tab w:val="left" w:leader="underscore" w:pos="9979"/>
        </w:tabs>
        <w:spacing w:line="276" w:lineRule="auto"/>
        <w:rPr>
          <w:rFonts w:ascii="Arial" w:hAnsi="Arial" w:cs="Arial"/>
          <w:i/>
          <w:color w:val="FF0000"/>
          <w:sz w:val="22"/>
          <w:szCs w:val="22"/>
          <w:lang w:val="es-ES"/>
        </w:rPr>
      </w:pPr>
    </w:p>
    <w:p w14:paraId="43710CA1" w14:textId="77777777" w:rsidR="007A4830" w:rsidRPr="008E3DF8" w:rsidRDefault="007A4830" w:rsidP="008E3DF8">
      <w:pPr>
        <w:tabs>
          <w:tab w:val="left" w:leader="underscore" w:pos="9979"/>
        </w:tabs>
        <w:spacing w:line="276" w:lineRule="auto"/>
        <w:rPr>
          <w:rFonts w:ascii="Arial" w:hAnsi="Arial" w:cs="Arial"/>
          <w:i/>
          <w:color w:val="FF0000"/>
          <w:sz w:val="22"/>
          <w:szCs w:val="22"/>
          <w:lang w:val="es-ES"/>
        </w:rPr>
      </w:pPr>
      <w:r w:rsidRPr="008E3DF8">
        <w:rPr>
          <w:rFonts w:ascii="Arial" w:hAnsi="Arial" w:cs="Arial"/>
          <w:i/>
          <w:color w:val="FF0000"/>
          <w:sz w:val="22"/>
          <w:szCs w:val="22"/>
          <w:lang w:val="es-ES"/>
        </w:rPr>
        <w:t>Nota 1: Junto con el acta debe anexarse copia del balance final de liquidación, suscrito por el representante legal y/o liquidador de la entidad y por un contador público (art. 33 Decreto 2649 de 1993 conc.: art. 10 Ley 43 de 1990).</w:t>
      </w:r>
    </w:p>
    <w:p w14:paraId="170D78C6" w14:textId="77777777" w:rsidR="009805F2" w:rsidRPr="008E3DF8" w:rsidRDefault="009805F2" w:rsidP="008E3DF8">
      <w:pPr>
        <w:spacing w:line="276" w:lineRule="auto"/>
        <w:rPr>
          <w:rFonts w:ascii="Arial" w:hAnsi="Arial" w:cs="Arial"/>
          <w:b/>
          <w:sz w:val="22"/>
          <w:szCs w:val="22"/>
          <w:lang w:val="es-ES"/>
        </w:rPr>
      </w:pPr>
    </w:p>
    <w:p w14:paraId="79D2097B" w14:textId="62F2C8C7" w:rsidR="00B6052E" w:rsidRPr="008E3DF8" w:rsidRDefault="00B6052E" w:rsidP="008E3DF8">
      <w:pPr>
        <w:spacing w:line="276" w:lineRule="auto"/>
        <w:rPr>
          <w:rFonts w:ascii="Arial" w:hAnsi="Arial" w:cs="Arial"/>
          <w:b/>
          <w:sz w:val="22"/>
          <w:szCs w:val="22"/>
        </w:rPr>
      </w:pPr>
      <w:r w:rsidRPr="008E3DF8">
        <w:rPr>
          <w:rFonts w:ascii="Arial" w:hAnsi="Arial" w:cs="Arial"/>
          <w:b/>
          <w:sz w:val="22"/>
          <w:szCs w:val="22"/>
        </w:rPr>
        <w:t>4. LECTURA Y APROBACIÓN DEL ACTA.</w:t>
      </w:r>
    </w:p>
    <w:p w14:paraId="09C2BB4F" w14:textId="77777777" w:rsidR="00B6052E" w:rsidRPr="008E3DF8" w:rsidRDefault="00B6052E" w:rsidP="008E3DF8">
      <w:pPr>
        <w:spacing w:line="276" w:lineRule="auto"/>
        <w:rPr>
          <w:rFonts w:ascii="Arial" w:hAnsi="Arial" w:cs="Arial"/>
          <w:sz w:val="22"/>
          <w:szCs w:val="22"/>
        </w:rPr>
      </w:pPr>
    </w:p>
    <w:p w14:paraId="0E98707D" w14:textId="77777777" w:rsidR="00C56FCF" w:rsidRPr="008E3DF8" w:rsidRDefault="00C56FCF" w:rsidP="008E3DF8">
      <w:pPr>
        <w:spacing w:line="276" w:lineRule="auto"/>
        <w:rPr>
          <w:rFonts w:ascii="Arial" w:hAnsi="Arial" w:cs="Arial"/>
          <w:i/>
          <w:sz w:val="22"/>
          <w:szCs w:val="22"/>
        </w:rPr>
      </w:pPr>
      <w:r w:rsidRPr="008E3DF8">
        <w:rPr>
          <w:rFonts w:ascii="Arial" w:hAnsi="Arial" w:cs="Arial"/>
          <w:sz w:val="22"/>
          <w:szCs w:val="22"/>
        </w:rPr>
        <w:t xml:space="preserve">Se dio un receso de </w:t>
      </w:r>
      <w:r w:rsidRPr="008E3DF8">
        <w:rPr>
          <w:rFonts w:ascii="Arial" w:hAnsi="Arial" w:cs="Arial"/>
          <w:color w:val="FF0000"/>
          <w:sz w:val="22"/>
          <w:szCs w:val="22"/>
        </w:rPr>
        <w:t>___</w:t>
      </w:r>
      <w:r w:rsidRPr="008E3DF8">
        <w:rPr>
          <w:rFonts w:ascii="Arial" w:hAnsi="Arial" w:cs="Arial"/>
          <w:sz w:val="22"/>
          <w:szCs w:val="22"/>
        </w:rPr>
        <w:t xml:space="preserve"> minutos para elaborar el acta. Sometida a consideración de los accionistas, la presente acta fue leída y aprobada por unanimidad </w:t>
      </w:r>
      <w:r w:rsidRPr="008E3DF8">
        <w:rPr>
          <w:rFonts w:ascii="Arial" w:hAnsi="Arial" w:cs="Arial"/>
          <w:i/>
          <w:iCs/>
          <w:color w:val="FF0000"/>
          <w:sz w:val="22"/>
          <w:szCs w:val="22"/>
        </w:rPr>
        <w:t xml:space="preserve">(En el evento en que no sea aprobada por unanimidad, indicar </w:t>
      </w:r>
      <w:r w:rsidRPr="008E3DF8">
        <w:rPr>
          <w:rFonts w:ascii="Arial" w:hAnsi="Arial" w:cs="Arial"/>
          <w:i/>
          <w:color w:val="FF0000"/>
          <w:sz w:val="22"/>
          <w:szCs w:val="22"/>
        </w:rPr>
        <w:t>el número de votos a favor, en contra o en blanco con que fue aprobada el acta</w:t>
      </w:r>
      <w:r w:rsidRPr="008E3DF8">
        <w:rPr>
          <w:rFonts w:ascii="Arial" w:hAnsi="Arial" w:cs="Arial"/>
          <w:i/>
          <w:iCs/>
          <w:color w:val="FF0000"/>
          <w:sz w:val="22"/>
          <w:szCs w:val="22"/>
        </w:rPr>
        <w:t>)</w:t>
      </w:r>
      <w:r w:rsidRPr="008E3DF8">
        <w:rPr>
          <w:rFonts w:ascii="Arial" w:hAnsi="Arial" w:cs="Arial"/>
          <w:i/>
          <w:sz w:val="22"/>
          <w:szCs w:val="22"/>
        </w:rPr>
        <w:t xml:space="preserve"> </w:t>
      </w:r>
      <w:r w:rsidRPr="008E3DF8">
        <w:rPr>
          <w:rFonts w:ascii="Arial" w:hAnsi="Arial" w:cs="Arial"/>
          <w:sz w:val="22"/>
          <w:szCs w:val="22"/>
        </w:rPr>
        <w:t>y en constancia de todo lo anterior se firma por el presidente y secretario de la reunión.</w:t>
      </w:r>
    </w:p>
    <w:p w14:paraId="09201406" w14:textId="77777777" w:rsidR="00B6052E" w:rsidRPr="008E3DF8" w:rsidRDefault="00B6052E" w:rsidP="008E3DF8">
      <w:pPr>
        <w:spacing w:line="276" w:lineRule="auto"/>
        <w:ind w:left="360"/>
        <w:rPr>
          <w:rFonts w:ascii="Arial" w:hAnsi="Arial" w:cs="Arial"/>
          <w:sz w:val="22"/>
          <w:szCs w:val="22"/>
        </w:rPr>
      </w:pPr>
    </w:p>
    <w:p w14:paraId="2EACEEE4"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 xml:space="preserve">Se clausura la reunión el mismo día siendo las </w:t>
      </w:r>
      <w:r w:rsidRPr="008E3DF8">
        <w:rPr>
          <w:rFonts w:ascii="Arial" w:hAnsi="Arial" w:cs="Arial"/>
          <w:color w:val="FF0000"/>
          <w:sz w:val="22"/>
          <w:szCs w:val="22"/>
        </w:rPr>
        <w:t>__________(a.m/p.m)</w:t>
      </w:r>
    </w:p>
    <w:p w14:paraId="3B5569F5" w14:textId="77777777" w:rsidR="00B6052E" w:rsidRPr="008E3DF8" w:rsidRDefault="00B6052E" w:rsidP="008E3DF8">
      <w:pPr>
        <w:spacing w:line="276" w:lineRule="auto"/>
        <w:rPr>
          <w:rFonts w:ascii="Arial" w:hAnsi="Arial" w:cs="Arial"/>
          <w:sz w:val="22"/>
          <w:szCs w:val="22"/>
        </w:rPr>
      </w:pPr>
    </w:p>
    <w:p w14:paraId="56CEC0A2" w14:textId="77777777" w:rsidR="00B6052E" w:rsidRPr="008E3DF8" w:rsidRDefault="00B6052E" w:rsidP="008E3DF8">
      <w:pPr>
        <w:spacing w:line="276" w:lineRule="auto"/>
        <w:rPr>
          <w:rFonts w:ascii="Arial" w:hAnsi="Arial" w:cs="Arial"/>
          <w:sz w:val="22"/>
          <w:szCs w:val="22"/>
        </w:rPr>
      </w:pPr>
    </w:p>
    <w:p w14:paraId="54C0DE84" w14:textId="575C24DA" w:rsidR="00B6052E" w:rsidRPr="008E3DF8" w:rsidRDefault="005E5E7A" w:rsidP="008E3DF8">
      <w:pPr>
        <w:spacing w:line="276" w:lineRule="auto"/>
        <w:rPr>
          <w:rFonts w:ascii="Arial" w:hAnsi="Arial" w:cs="Arial"/>
          <w:sz w:val="22"/>
          <w:szCs w:val="22"/>
        </w:rPr>
      </w:pPr>
      <w:r w:rsidRPr="008E3DF8">
        <w:rPr>
          <w:rFonts w:ascii="Arial" w:hAnsi="Arial" w:cs="Arial"/>
          <w:sz w:val="22"/>
          <w:szCs w:val="22"/>
        </w:rPr>
        <w:t>_________________</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t>_________________</w:t>
      </w:r>
    </w:p>
    <w:p w14:paraId="4FE7EE67" w14:textId="77777777"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XXXXXXXXXXXXX</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t>XXXXXXXXXXXXX</w:t>
      </w:r>
    </w:p>
    <w:p w14:paraId="06255BBA" w14:textId="34A0AF02"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Presidente</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t>Secretario</w:t>
      </w:r>
    </w:p>
    <w:p w14:paraId="623CA604" w14:textId="3EDAA4FB"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CC No</w:t>
      </w:r>
      <w:r w:rsidR="005E5E7A" w:rsidRPr="008E3DF8">
        <w:rPr>
          <w:rFonts w:ascii="Arial" w:hAnsi="Arial" w:cs="Arial"/>
          <w:sz w:val="22"/>
          <w:szCs w:val="22"/>
        </w:rPr>
        <w:t>.</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t>CC No</w:t>
      </w:r>
      <w:r w:rsidR="005E5E7A" w:rsidRPr="008E3DF8">
        <w:rPr>
          <w:rFonts w:ascii="Arial" w:hAnsi="Arial" w:cs="Arial"/>
          <w:sz w:val="22"/>
          <w:szCs w:val="22"/>
        </w:rPr>
        <w:t>.</w:t>
      </w:r>
    </w:p>
    <w:p w14:paraId="03D2A429" w14:textId="77777777" w:rsidR="007E3AB7" w:rsidRPr="008E3DF8" w:rsidRDefault="007E3AB7" w:rsidP="008E3DF8">
      <w:pPr>
        <w:spacing w:line="276" w:lineRule="auto"/>
        <w:rPr>
          <w:rFonts w:ascii="Arial" w:hAnsi="Arial" w:cs="Arial"/>
          <w:sz w:val="22"/>
          <w:szCs w:val="22"/>
        </w:rPr>
      </w:pPr>
    </w:p>
    <w:p w14:paraId="42F063AE" w14:textId="77777777" w:rsidR="00B6052E" w:rsidRPr="008E3DF8" w:rsidRDefault="00B6052E" w:rsidP="008E3DF8">
      <w:pPr>
        <w:spacing w:line="276" w:lineRule="auto"/>
        <w:rPr>
          <w:rFonts w:ascii="Arial" w:hAnsi="Arial" w:cs="Arial"/>
          <w:sz w:val="22"/>
          <w:szCs w:val="22"/>
        </w:rPr>
      </w:pPr>
      <w:r w:rsidRPr="008E3DF8">
        <w:rPr>
          <w:rFonts w:ascii="Arial" w:hAnsi="Arial" w:cs="Arial"/>
          <w:sz w:val="22"/>
          <w:szCs w:val="22"/>
        </w:rPr>
        <w:t>Esta acta es fiel copia tomada de la original</w:t>
      </w:r>
    </w:p>
    <w:p w14:paraId="1B2CD930" w14:textId="77777777" w:rsidR="00B6052E" w:rsidRPr="008E3DF8" w:rsidRDefault="00B6052E" w:rsidP="008E3DF8">
      <w:pPr>
        <w:spacing w:line="276" w:lineRule="auto"/>
        <w:rPr>
          <w:rFonts w:ascii="Arial" w:hAnsi="Arial" w:cs="Arial"/>
          <w:sz w:val="22"/>
          <w:szCs w:val="22"/>
          <w:lang w:val="es-ES"/>
        </w:rPr>
      </w:pPr>
    </w:p>
    <w:p w14:paraId="2294CB26" w14:textId="77777777" w:rsidR="00B6052E" w:rsidRPr="008E3DF8" w:rsidRDefault="00B6052E" w:rsidP="008E3DF8">
      <w:pPr>
        <w:spacing w:line="276" w:lineRule="auto"/>
        <w:rPr>
          <w:rFonts w:ascii="Arial" w:hAnsi="Arial" w:cs="Arial"/>
          <w:sz w:val="22"/>
          <w:szCs w:val="22"/>
          <w:lang w:val="es-ES"/>
        </w:rPr>
      </w:pPr>
    </w:p>
    <w:p w14:paraId="6FFE060C" w14:textId="26588C19"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_________________</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p>
    <w:p w14:paraId="7F3AF46A" w14:textId="0A9C398D"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XXXXXXXXXXXXX</w:t>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r w:rsidRPr="008E3DF8">
        <w:rPr>
          <w:rFonts w:ascii="Arial" w:hAnsi="Arial" w:cs="Arial"/>
          <w:sz w:val="22"/>
          <w:szCs w:val="22"/>
        </w:rPr>
        <w:tab/>
      </w:r>
    </w:p>
    <w:p w14:paraId="13BF82AB" w14:textId="2E036590"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Secretario</w:t>
      </w:r>
    </w:p>
    <w:p w14:paraId="35048CD9" w14:textId="79E540B9" w:rsidR="005E5E7A" w:rsidRPr="008E3DF8" w:rsidRDefault="005E5E7A" w:rsidP="008E3DF8">
      <w:pPr>
        <w:spacing w:line="276" w:lineRule="auto"/>
        <w:rPr>
          <w:rFonts w:ascii="Arial" w:hAnsi="Arial" w:cs="Arial"/>
          <w:sz w:val="22"/>
          <w:szCs w:val="22"/>
        </w:rPr>
      </w:pPr>
      <w:r w:rsidRPr="008E3DF8">
        <w:rPr>
          <w:rFonts w:ascii="Arial" w:hAnsi="Arial" w:cs="Arial"/>
          <w:sz w:val="22"/>
          <w:szCs w:val="22"/>
        </w:rPr>
        <w:t>CC No.</w:t>
      </w:r>
      <w:r w:rsidRPr="008E3DF8">
        <w:rPr>
          <w:rFonts w:ascii="Arial" w:hAnsi="Arial" w:cs="Arial"/>
          <w:sz w:val="22"/>
          <w:szCs w:val="22"/>
        </w:rPr>
        <w:tab/>
      </w:r>
      <w:r w:rsidRPr="008E3DF8">
        <w:rPr>
          <w:rFonts w:ascii="Arial" w:hAnsi="Arial" w:cs="Arial"/>
          <w:sz w:val="22"/>
          <w:szCs w:val="22"/>
        </w:rPr>
        <w:tab/>
      </w:r>
    </w:p>
    <w:p w14:paraId="069DF3A0" w14:textId="10DC56E3" w:rsidR="00C767D5" w:rsidRPr="008E3DF8" w:rsidRDefault="00C767D5" w:rsidP="008E3DF8">
      <w:pPr>
        <w:spacing w:line="276" w:lineRule="auto"/>
        <w:rPr>
          <w:rFonts w:ascii="Arial" w:hAnsi="Arial" w:cs="Arial"/>
          <w:sz w:val="22"/>
          <w:szCs w:val="22"/>
          <w:lang w:val="es-ES"/>
        </w:rPr>
      </w:pPr>
    </w:p>
    <w:sectPr w:rsidR="00C767D5" w:rsidRPr="008E3DF8" w:rsidSect="00704D5C">
      <w:headerReference w:type="default" r:id="rId12"/>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A3F2" w14:textId="77777777" w:rsidR="005972E7" w:rsidRDefault="005972E7" w:rsidP="00605218">
      <w:r>
        <w:separator/>
      </w:r>
    </w:p>
  </w:endnote>
  <w:endnote w:type="continuationSeparator" w:id="0">
    <w:p w14:paraId="585C535F" w14:textId="77777777" w:rsidR="005972E7" w:rsidRDefault="005972E7"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1154" w14:textId="77777777" w:rsidR="005972E7" w:rsidRDefault="005972E7" w:rsidP="00605218">
      <w:r>
        <w:separator/>
      </w:r>
    </w:p>
  </w:footnote>
  <w:footnote w:type="continuationSeparator" w:id="0">
    <w:p w14:paraId="177FFF49" w14:textId="77777777" w:rsidR="005972E7" w:rsidRDefault="005972E7"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FAE"/>
    <w:multiLevelType w:val="hybridMultilevel"/>
    <w:tmpl w:val="406E353C"/>
    <w:lvl w:ilvl="0" w:tplc="2A30FF00">
      <w:numFmt w:val="decimal"/>
      <w:lvlText w:val="-"/>
      <w:lvlJc w:val="left"/>
      <w:pPr>
        <w:tabs>
          <w:tab w:val="num" w:pos="1770"/>
        </w:tabs>
        <w:ind w:left="1770" w:hanging="360"/>
      </w:pPr>
      <w:rPr>
        <w:rFonts w:ascii="Times New Roman" w:eastAsia="Times New Roman" w:hAnsi="Times New Roman" w:cs="Times New Roman" w:hint="default"/>
      </w:rPr>
    </w:lvl>
    <w:lvl w:ilvl="1" w:tplc="0C0A0003">
      <w:numFmt w:val="decimal"/>
      <w:lvlText w:val="o"/>
      <w:lvlJc w:val="left"/>
      <w:pPr>
        <w:tabs>
          <w:tab w:val="num" w:pos="2490"/>
        </w:tabs>
        <w:ind w:left="2490" w:hanging="360"/>
      </w:pPr>
      <w:rPr>
        <w:rFonts w:ascii="Courier New" w:hAnsi="Courier New" w:cs="Courier New" w:hint="default"/>
      </w:rPr>
    </w:lvl>
    <w:lvl w:ilvl="2" w:tplc="0C0A0005">
      <w:start w:val="1"/>
      <w:numFmt w:val="bullet"/>
      <w:lvlText w:val=""/>
      <w:lvlJc w:val="left"/>
      <w:pPr>
        <w:tabs>
          <w:tab w:val="num" w:pos="3210"/>
        </w:tabs>
        <w:ind w:left="3210" w:hanging="360"/>
      </w:pPr>
      <w:rPr>
        <w:rFonts w:ascii="Wingdings" w:hAnsi="Wingdings" w:hint="default"/>
      </w:rPr>
    </w:lvl>
    <w:lvl w:ilvl="3" w:tplc="0C0A0001">
      <w:start w:val="1"/>
      <w:numFmt w:val="bullet"/>
      <w:lvlText w:val=""/>
      <w:lvlJc w:val="left"/>
      <w:pPr>
        <w:tabs>
          <w:tab w:val="num" w:pos="3930"/>
        </w:tabs>
        <w:ind w:left="3930" w:hanging="360"/>
      </w:pPr>
      <w:rPr>
        <w:rFonts w:ascii="Symbol" w:hAnsi="Symbol" w:hint="default"/>
      </w:rPr>
    </w:lvl>
    <w:lvl w:ilvl="4" w:tplc="0C0A0003">
      <w:start w:val="1"/>
      <w:numFmt w:val="bullet"/>
      <w:lvlText w:val="o"/>
      <w:lvlJc w:val="left"/>
      <w:pPr>
        <w:tabs>
          <w:tab w:val="num" w:pos="4650"/>
        </w:tabs>
        <w:ind w:left="4650" w:hanging="360"/>
      </w:pPr>
      <w:rPr>
        <w:rFonts w:ascii="Courier New" w:hAnsi="Courier New" w:cs="Courier New" w:hint="default"/>
      </w:rPr>
    </w:lvl>
    <w:lvl w:ilvl="5" w:tplc="0C0A0005">
      <w:start w:val="1"/>
      <w:numFmt w:val="bullet"/>
      <w:lvlText w:val=""/>
      <w:lvlJc w:val="left"/>
      <w:pPr>
        <w:tabs>
          <w:tab w:val="num" w:pos="5370"/>
        </w:tabs>
        <w:ind w:left="5370" w:hanging="360"/>
      </w:pPr>
      <w:rPr>
        <w:rFonts w:ascii="Wingdings" w:hAnsi="Wingdings" w:hint="default"/>
      </w:rPr>
    </w:lvl>
    <w:lvl w:ilvl="6" w:tplc="0C0A0001">
      <w:start w:val="1"/>
      <w:numFmt w:val="bullet"/>
      <w:lvlText w:val=""/>
      <w:lvlJc w:val="left"/>
      <w:pPr>
        <w:tabs>
          <w:tab w:val="num" w:pos="6090"/>
        </w:tabs>
        <w:ind w:left="6090" w:hanging="360"/>
      </w:pPr>
      <w:rPr>
        <w:rFonts w:ascii="Symbol" w:hAnsi="Symbol" w:hint="default"/>
      </w:rPr>
    </w:lvl>
    <w:lvl w:ilvl="7" w:tplc="0C0A0003">
      <w:start w:val="1"/>
      <w:numFmt w:val="bullet"/>
      <w:lvlText w:val="o"/>
      <w:lvlJc w:val="left"/>
      <w:pPr>
        <w:tabs>
          <w:tab w:val="num" w:pos="6810"/>
        </w:tabs>
        <w:ind w:left="6810" w:hanging="360"/>
      </w:pPr>
      <w:rPr>
        <w:rFonts w:ascii="Courier New" w:hAnsi="Courier New" w:cs="Courier New" w:hint="default"/>
      </w:rPr>
    </w:lvl>
    <w:lvl w:ilvl="8" w:tplc="0C0A0005">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2D637A21"/>
    <w:multiLevelType w:val="hybridMultilevel"/>
    <w:tmpl w:val="83909A96"/>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1A806DE"/>
    <w:multiLevelType w:val="hybridMultilevel"/>
    <w:tmpl w:val="2DF224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6" w15:restartNumberingAfterBreak="0">
    <w:nsid w:val="782C7924"/>
    <w:multiLevelType w:val="hybridMultilevel"/>
    <w:tmpl w:val="64A81232"/>
    <w:lvl w:ilvl="0" w:tplc="240A0019">
      <w:start w:val="1"/>
      <w:numFmt w:val="lowerLetter"/>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7"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613701948">
    <w:abstractNumId w:val="5"/>
  </w:num>
  <w:num w:numId="2" w16cid:durableId="1728333283">
    <w:abstractNumId w:val="3"/>
  </w:num>
  <w:num w:numId="3" w16cid:durableId="5436399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22554">
    <w:abstractNumId w:val="7"/>
  </w:num>
  <w:num w:numId="5" w16cid:durableId="928198008">
    <w:abstractNumId w:val="3"/>
  </w:num>
  <w:num w:numId="6" w16cid:durableId="1588147385">
    <w:abstractNumId w:val="0"/>
  </w:num>
  <w:num w:numId="7" w16cid:durableId="874734581">
    <w:abstractNumId w:val="2"/>
  </w:num>
  <w:num w:numId="8" w16cid:durableId="2104567767">
    <w:abstractNumId w:val="1"/>
  </w:num>
  <w:num w:numId="9" w16cid:durableId="691420162">
    <w:abstractNumId w:val="6"/>
  </w:num>
  <w:num w:numId="10" w16cid:durableId="1778713968">
    <w:abstractNumId w:val="4"/>
  </w:num>
  <w:num w:numId="11" w16cid:durableId="83815287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E36AC"/>
    <w:rsid w:val="001F50D6"/>
    <w:rsid w:val="00263A58"/>
    <w:rsid w:val="003054F5"/>
    <w:rsid w:val="00383020"/>
    <w:rsid w:val="003A5941"/>
    <w:rsid w:val="003F2789"/>
    <w:rsid w:val="004551DC"/>
    <w:rsid w:val="00455334"/>
    <w:rsid w:val="004576D1"/>
    <w:rsid w:val="0047521C"/>
    <w:rsid w:val="004A4E3F"/>
    <w:rsid w:val="004F7B28"/>
    <w:rsid w:val="00514652"/>
    <w:rsid w:val="00556630"/>
    <w:rsid w:val="0058356C"/>
    <w:rsid w:val="005948B8"/>
    <w:rsid w:val="005972E7"/>
    <w:rsid w:val="005A3103"/>
    <w:rsid w:val="005E5E7A"/>
    <w:rsid w:val="00603B08"/>
    <w:rsid w:val="00605218"/>
    <w:rsid w:val="00651484"/>
    <w:rsid w:val="006E6C8A"/>
    <w:rsid w:val="00704D5C"/>
    <w:rsid w:val="007A4830"/>
    <w:rsid w:val="007B5374"/>
    <w:rsid w:val="007C2250"/>
    <w:rsid w:val="007D5889"/>
    <w:rsid w:val="007E3AB7"/>
    <w:rsid w:val="007F5CD1"/>
    <w:rsid w:val="0083355A"/>
    <w:rsid w:val="00882E23"/>
    <w:rsid w:val="008B112F"/>
    <w:rsid w:val="008E2F93"/>
    <w:rsid w:val="008E3DF8"/>
    <w:rsid w:val="008E467B"/>
    <w:rsid w:val="008F59C9"/>
    <w:rsid w:val="00920DA2"/>
    <w:rsid w:val="009401A1"/>
    <w:rsid w:val="00966A4F"/>
    <w:rsid w:val="009674A0"/>
    <w:rsid w:val="009805F2"/>
    <w:rsid w:val="009A1739"/>
    <w:rsid w:val="009B105D"/>
    <w:rsid w:val="009C15D2"/>
    <w:rsid w:val="009F4275"/>
    <w:rsid w:val="00A70A1C"/>
    <w:rsid w:val="00A937D3"/>
    <w:rsid w:val="00B01755"/>
    <w:rsid w:val="00B6052E"/>
    <w:rsid w:val="00B76001"/>
    <w:rsid w:val="00C050AB"/>
    <w:rsid w:val="00C51B0E"/>
    <w:rsid w:val="00C56FCF"/>
    <w:rsid w:val="00C767D5"/>
    <w:rsid w:val="00C82189"/>
    <w:rsid w:val="00CD5D21"/>
    <w:rsid w:val="00DD285B"/>
    <w:rsid w:val="00E068C3"/>
    <w:rsid w:val="00E86446"/>
    <w:rsid w:val="00EE2EB7"/>
    <w:rsid w:val="00F57B72"/>
    <w:rsid w:val="00F61870"/>
    <w:rsid w:val="00F62875"/>
    <w:rsid w:val="00F670DE"/>
    <w:rsid w:val="00F9016E"/>
    <w:rsid w:val="00F92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character" w:styleId="Hipervnculo">
    <w:name w:val="Hyperlink"/>
    <w:basedOn w:val="Fuentedeprrafopredeter"/>
    <w:uiPriority w:val="99"/>
    <w:semiHidden/>
    <w:unhideWhenUsed/>
    <w:rsid w:val="008E4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534">
      <w:bodyDiv w:val="1"/>
      <w:marLeft w:val="0"/>
      <w:marRight w:val="0"/>
      <w:marTop w:val="0"/>
      <w:marBottom w:val="0"/>
      <w:divBdr>
        <w:top w:val="none" w:sz="0" w:space="0" w:color="auto"/>
        <w:left w:val="none" w:sz="0" w:space="0" w:color="auto"/>
        <w:bottom w:val="none" w:sz="0" w:space="0" w:color="auto"/>
        <w:right w:val="none" w:sz="0" w:space="0" w:color="auto"/>
      </w:divBdr>
    </w:div>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599606471">
      <w:bodyDiv w:val="1"/>
      <w:marLeft w:val="0"/>
      <w:marRight w:val="0"/>
      <w:marTop w:val="0"/>
      <w:marBottom w:val="0"/>
      <w:divBdr>
        <w:top w:val="none" w:sz="0" w:space="0" w:color="auto"/>
        <w:left w:val="none" w:sz="0" w:space="0" w:color="auto"/>
        <w:bottom w:val="none" w:sz="0" w:space="0" w:color="auto"/>
        <w:right w:val="none" w:sz="0" w:space="0" w:color="auto"/>
      </w:divBdr>
    </w:div>
    <w:div w:id="1784301709">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digo_comercio_pr014.html" TargetMode="External"/><Relationship Id="rId5" Type="http://schemas.openxmlformats.org/officeDocument/2006/relationships/webSettings" Target="webSettings.xml"/><Relationship Id="rId10" Type="http://schemas.openxmlformats.org/officeDocument/2006/relationships/hyperlink" Target="http://www.secretariasenado.gov.co/senado/basedoc/codigo_comercio_pr013.html" TargetMode="External"/><Relationship Id="rId4" Type="http://schemas.openxmlformats.org/officeDocument/2006/relationships/settings" Target="settings.xml"/><Relationship Id="rId9" Type="http://schemas.openxmlformats.org/officeDocument/2006/relationships/hyperlink" Target="http://www.secretariasenado.gov.co/senado/basedoc/codigo_comercio_pr004.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62F4-E57F-4974-90B5-D3961C78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1231</Words>
  <Characters>6772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33</cp:revision>
  <dcterms:created xsi:type="dcterms:W3CDTF">2013-10-23T14:26:00Z</dcterms:created>
  <dcterms:modified xsi:type="dcterms:W3CDTF">2025-10-29T16:09:00Z</dcterms:modified>
</cp:coreProperties>
</file>